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2B2" w:rsidRDefault="00411A7A" w:rsidP="00411A7A">
      <w:pPr>
        <w:pStyle w:val="Bezproreda"/>
      </w:pPr>
      <w:r>
        <w:t>DOM ZA ODRASLE OSOBE</w:t>
      </w:r>
    </w:p>
    <w:p w:rsidR="00411A7A" w:rsidRDefault="00411A7A" w:rsidP="00411A7A">
      <w:pPr>
        <w:pStyle w:val="Bezproreda"/>
      </w:pPr>
      <w:r>
        <w:t xml:space="preserve">   L O B O R – G R A D</w:t>
      </w:r>
    </w:p>
    <w:p w:rsidR="00411A7A" w:rsidRDefault="00411A7A" w:rsidP="00411A7A">
      <w:pPr>
        <w:pStyle w:val="Bezproreda"/>
      </w:pPr>
    </w:p>
    <w:p w:rsidR="00411A7A" w:rsidRDefault="00411A7A" w:rsidP="00411A7A">
      <w:pPr>
        <w:pStyle w:val="Bezproreda"/>
      </w:pPr>
      <w:r>
        <w:t>49253 LOBOR</w:t>
      </w:r>
    </w:p>
    <w:p w:rsidR="00411A7A" w:rsidRDefault="00411A7A" w:rsidP="00411A7A">
      <w:pPr>
        <w:pStyle w:val="Bezproreda"/>
      </w:pPr>
      <w:r>
        <w:t>Markušbrijeg 131</w:t>
      </w:r>
    </w:p>
    <w:p w:rsidR="00411A7A" w:rsidRDefault="00411A7A" w:rsidP="00411A7A">
      <w:pPr>
        <w:pStyle w:val="Bezproreda"/>
      </w:pPr>
    </w:p>
    <w:p w:rsidR="00411A7A" w:rsidRDefault="00411A7A" w:rsidP="00411A7A">
      <w:pPr>
        <w:pStyle w:val="Bezproreda"/>
      </w:pPr>
      <w:r>
        <w:t>Županija Krapinsko-zagorska 02</w:t>
      </w:r>
    </w:p>
    <w:p w:rsidR="00411A7A" w:rsidRDefault="00411A7A" w:rsidP="00411A7A">
      <w:pPr>
        <w:pStyle w:val="Bezproreda"/>
      </w:pPr>
      <w:r>
        <w:t>Općina Lobor 236</w:t>
      </w:r>
    </w:p>
    <w:p w:rsidR="00411A7A" w:rsidRDefault="00411A7A" w:rsidP="00411A7A">
      <w:pPr>
        <w:pStyle w:val="Bezproreda"/>
      </w:pPr>
    </w:p>
    <w:p w:rsidR="00411A7A" w:rsidRDefault="00411A7A" w:rsidP="00411A7A">
      <w:pPr>
        <w:pStyle w:val="Bezproreda"/>
      </w:pPr>
      <w:r>
        <w:t>Broj RKP-a 7665</w:t>
      </w:r>
    </w:p>
    <w:p w:rsidR="00411A7A" w:rsidRDefault="00411A7A" w:rsidP="00411A7A">
      <w:pPr>
        <w:pStyle w:val="Bezproreda"/>
      </w:pPr>
      <w:r>
        <w:t>Matični broj: 03126889</w:t>
      </w:r>
    </w:p>
    <w:p w:rsidR="00411A7A" w:rsidRDefault="00411A7A" w:rsidP="00411A7A">
      <w:pPr>
        <w:pStyle w:val="Bezproreda"/>
      </w:pPr>
      <w:r>
        <w:t>OIB 45761692556</w:t>
      </w:r>
    </w:p>
    <w:p w:rsidR="00411A7A" w:rsidRDefault="00411A7A" w:rsidP="00411A7A">
      <w:pPr>
        <w:pStyle w:val="Bezproreda"/>
      </w:pPr>
    </w:p>
    <w:p w:rsidR="00411A7A" w:rsidRDefault="00411A7A" w:rsidP="00411A7A">
      <w:pPr>
        <w:pStyle w:val="Bezproreda"/>
      </w:pPr>
      <w:r>
        <w:t xml:space="preserve">Razina 11 </w:t>
      </w:r>
    </w:p>
    <w:p w:rsidR="00411A7A" w:rsidRDefault="00411A7A" w:rsidP="00411A7A">
      <w:pPr>
        <w:pStyle w:val="Bezproreda"/>
      </w:pPr>
      <w:r>
        <w:t xml:space="preserve">Razdjel: </w:t>
      </w:r>
      <w:r w:rsidR="00537C1D">
        <w:t>08660</w:t>
      </w:r>
    </w:p>
    <w:p w:rsidR="00411A7A" w:rsidRDefault="00411A7A" w:rsidP="00411A7A">
      <w:pPr>
        <w:pStyle w:val="Bezproreda"/>
      </w:pPr>
      <w:r>
        <w:t>Šifra djelatnosti  8730</w:t>
      </w:r>
    </w:p>
    <w:p w:rsidR="00411A7A" w:rsidRDefault="00411A7A" w:rsidP="00411A7A">
      <w:pPr>
        <w:pStyle w:val="Bezproreda"/>
      </w:pPr>
    </w:p>
    <w:p w:rsidR="00411A7A" w:rsidRDefault="00411A7A" w:rsidP="00411A7A">
      <w:pPr>
        <w:pStyle w:val="Bezproreda"/>
      </w:pPr>
      <w:r>
        <w:t>Razdoblje 01.01.</w:t>
      </w:r>
      <w:r w:rsidR="002C4E4F">
        <w:t>202</w:t>
      </w:r>
      <w:r w:rsidR="002C3ADE">
        <w:t>2</w:t>
      </w:r>
    </w:p>
    <w:p w:rsidR="00411A7A" w:rsidRDefault="00411A7A" w:rsidP="00411A7A">
      <w:pPr>
        <w:pStyle w:val="Bezproreda"/>
      </w:pPr>
      <w:r>
        <w:tab/>
        <w:t xml:space="preserve">    31.12.</w:t>
      </w:r>
      <w:r w:rsidR="002C4E4F">
        <w:t>202</w:t>
      </w:r>
      <w:r w:rsidR="002C3ADE">
        <w:t>2</w:t>
      </w:r>
    </w:p>
    <w:p w:rsidR="00411A7A" w:rsidRDefault="00411A7A" w:rsidP="00411A7A">
      <w:pPr>
        <w:pStyle w:val="Bezproreda"/>
      </w:pPr>
    </w:p>
    <w:p w:rsidR="00411A7A" w:rsidRDefault="00411A7A" w:rsidP="00411A7A">
      <w:pPr>
        <w:pStyle w:val="Bezproreda"/>
      </w:pPr>
    </w:p>
    <w:p w:rsidR="004B15FF" w:rsidRDefault="008552FE" w:rsidP="00411A7A">
      <w:pPr>
        <w:pStyle w:val="Bezproreda"/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BILJEŠKE UZ FINANCIJSKE IZVJEŠTAJE </w:t>
      </w:r>
    </w:p>
    <w:p w:rsidR="008552FE" w:rsidRPr="008552FE" w:rsidRDefault="008552FE" w:rsidP="00411A7A">
      <w:pPr>
        <w:pStyle w:val="Bezproreda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DOMA ZA ODRASLE OSOBE LOBOR-GRAD</w:t>
      </w:r>
    </w:p>
    <w:p w:rsidR="004B15FF" w:rsidRDefault="004B15FF" w:rsidP="00411A7A">
      <w:pPr>
        <w:pStyle w:val="Bezproreda"/>
      </w:pPr>
    </w:p>
    <w:p w:rsidR="008552FE" w:rsidRPr="008552FE" w:rsidRDefault="008552FE" w:rsidP="008552FE">
      <w:pPr>
        <w:spacing w:line="240" w:lineRule="auto"/>
        <w:rPr>
          <w:rFonts w:ascii="Calibri" w:eastAsia="Times New Roman" w:hAnsi="Calibri" w:cs="Calibri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 xml:space="preserve"> </w:t>
      </w:r>
    </w:p>
    <w:p w:rsidR="008552FE" w:rsidRPr="008552FE" w:rsidRDefault="008552FE" w:rsidP="008552FE">
      <w:pPr>
        <w:spacing w:line="240" w:lineRule="auto"/>
        <w:jc w:val="both"/>
        <w:rPr>
          <w:rFonts w:ascii="Calibri" w:eastAsia="Times New Roman" w:hAnsi="Calibri" w:cs="Calibri"/>
          <w:lang w:eastAsia="hr-HR"/>
        </w:rPr>
      </w:pPr>
      <w:r w:rsidRPr="008552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Dom za odrasle osobe Lobor-grad je javna ustanova u nadležnosti Ministarstva </w:t>
      </w:r>
      <w:r w:rsidR="002C4E4F">
        <w:rPr>
          <w:rFonts w:ascii="Times New Roman" w:eastAsia="Times New Roman" w:hAnsi="Times New Roman" w:cs="Times New Roman"/>
          <w:sz w:val="24"/>
          <w:szCs w:val="24"/>
          <w:lang w:eastAsia="hr-HR"/>
        </w:rPr>
        <w:t>rada, mirovinskog sustava, obitelji i socijalne</w:t>
      </w:r>
      <w:r w:rsidR="00807C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politike</w:t>
      </w:r>
      <w:r w:rsidR="002C4E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,  </w:t>
      </w:r>
      <w:r w:rsidRPr="008552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čiji je osnivač  Republika Hrvatska. </w:t>
      </w:r>
    </w:p>
    <w:p w:rsidR="008552FE" w:rsidRPr="008552FE" w:rsidRDefault="008552FE" w:rsidP="008552FE">
      <w:pPr>
        <w:spacing w:line="240" w:lineRule="auto"/>
        <w:jc w:val="both"/>
        <w:rPr>
          <w:rFonts w:ascii="Calibri" w:eastAsia="Times New Roman" w:hAnsi="Calibri" w:cs="Calibri"/>
          <w:lang w:eastAsia="hr-HR"/>
        </w:rPr>
      </w:pPr>
      <w:r w:rsidRPr="008552FE">
        <w:rPr>
          <w:rFonts w:ascii="Times New Roman" w:eastAsia="Times New Roman" w:hAnsi="Times New Roman" w:cs="Times New Roman"/>
          <w:sz w:val="24"/>
          <w:szCs w:val="24"/>
          <w:lang w:eastAsia="hr-HR"/>
        </w:rPr>
        <w:t>Dom je osnovao Narodni odbor kotara Zlatar, rješenjem broj 2429/54 od 20. ožujka 1954. godine, te je 11. veljače 1974. pod registarskim brojem 98 upisan kod Okružnog privrednog suda u Zagrebu, a temeljem članka 78. stavka 1. Zakona o ustanovama postao je javnom ustanovom.</w:t>
      </w:r>
    </w:p>
    <w:p w:rsidR="008552FE" w:rsidRPr="008552FE" w:rsidRDefault="008552FE" w:rsidP="008552F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8552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Dom pruža usluge skrbi izvan vlastite obitelji odrasloj  osobi  s mentalnim oštećenjem kojoj nije potrebno bolničko liječenje, a skrb joj se ne može pružiti u vlastitoj obitelji ili osigurati na drugi način.    </w:t>
      </w:r>
    </w:p>
    <w:p w:rsidR="008552FE" w:rsidRPr="008552FE" w:rsidRDefault="008552FE" w:rsidP="008552F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8552F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8552FE" w:rsidRPr="008552FE" w:rsidRDefault="008552FE" w:rsidP="008552FE">
      <w:pPr>
        <w:spacing w:after="0" w:line="240" w:lineRule="auto"/>
        <w:ind w:firstLine="360"/>
        <w:jc w:val="both"/>
        <w:rPr>
          <w:rFonts w:ascii="Calibri" w:eastAsia="Times New Roman" w:hAnsi="Calibri" w:cs="Calibri"/>
          <w:lang w:eastAsia="hr-HR"/>
        </w:rPr>
      </w:pPr>
      <w:r w:rsidRPr="008552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    Djelatnost Doma je pružanje slijedećih socijalnih usluga:    </w:t>
      </w:r>
    </w:p>
    <w:p w:rsidR="008552FE" w:rsidRPr="008552FE" w:rsidRDefault="008552FE" w:rsidP="008552FE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lang w:eastAsia="hr-HR"/>
        </w:rPr>
      </w:pPr>
      <w:r w:rsidRPr="008552FE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 - usluge smještaja,</w:t>
      </w:r>
    </w:p>
    <w:p w:rsidR="008552FE" w:rsidRPr="008552FE" w:rsidRDefault="008552FE" w:rsidP="008552FE">
      <w:pPr>
        <w:spacing w:after="0" w:line="240" w:lineRule="auto"/>
        <w:ind w:left="1068" w:firstLine="348"/>
        <w:jc w:val="both"/>
        <w:rPr>
          <w:rFonts w:ascii="Calibri" w:eastAsia="Times New Roman" w:hAnsi="Calibri" w:cs="Calibri"/>
          <w:lang w:eastAsia="hr-HR"/>
        </w:rPr>
      </w:pPr>
      <w:r w:rsidRPr="008552FE">
        <w:rPr>
          <w:rFonts w:ascii="Times New Roman" w:eastAsia="Times New Roman" w:hAnsi="Times New Roman" w:cs="Times New Roman"/>
          <w:sz w:val="24"/>
          <w:szCs w:val="24"/>
          <w:lang w:eastAsia="hr-HR"/>
        </w:rPr>
        <w:t>- usluge poludnevnog boravka,</w:t>
      </w:r>
    </w:p>
    <w:p w:rsidR="008552FE" w:rsidRPr="008552FE" w:rsidRDefault="008552FE" w:rsidP="008552FE">
      <w:pPr>
        <w:spacing w:after="0" w:line="240" w:lineRule="auto"/>
        <w:ind w:left="1068" w:firstLine="348"/>
        <w:jc w:val="both"/>
        <w:rPr>
          <w:rFonts w:ascii="Calibri" w:eastAsia="Times New Roman" w:hAnsi="Calibri" w:cs="Calibri"/>
          <w:lang w:eastAsia="hr-HR"/>
        </w:rPr>
      </w:pPr>
      <w:r w:rsidRPr="008552FE">
        <w:rPr>
          <w:rFonts w:ascii="Times New Roman" w:eastAsia="Times New Roman" w:hAnsi="Times New Roman" w:cs="Times New Roman"/>
          <w:sz w:val="24"/>
          <w:szCs w:val="24"/>
          <w:lang w:eastAsia="hr-HR"/>
        </w:rPr>
        <w:t>- usluge cjelodnevnog boravka,</w:t>
      </w:r>
    </w:p>
    <w:p w:rsidR="008552FE" w:rsidRPr="008552FE" w:rsidRDefault="008552FE" w:rsidP="008552FE">
      <w:pPr>
        <w:spacing w:after="0" w:line="240" w:lineRule="auto"/>
        <w:ind w:left="1068" w:firstLine="348"/>
        <w:jc w:val="both"/>
        <w:rPr>
          <w:rFonts w:ascii="Calibri" w:eastAsia="Times New Roman" w:hAnsi="Calibri" w:cs="Calibri"/>
          <w:lang w:eastAsia="hr-HR"/>
        </w:rPr>
      </w:pPr>
      <w:r w:rsidRPr="008552FE">
        <w:rPr>
          <w:rFonts w:ascii="Times New Roman" w:eastAsia="Times New Roman" w:hAnsi="Times New Roman" w:cs="Times New Roman"/>
          <w:sz w:val="24"/>
          <w:szCs w:val="24"/>
          <w:lang w:eastAsia="hr-HR"/>
        </w:rPr>
        <w:t>- usluge organiziranog stanovanja uz sveobuhvatnu podršku,</w:t>
      </w:r>
    </w:p>
    <w:p w:rsidR="008552FE" w:rsidRPr="008552FE" w:rsidRDefault="008552FE" w:rsidP="008552FE">
      <w:pPr>
        <w:spacing w:after="0" w:line="240" w:lineRule="auto"/>
        <w:ind w:left="1068" w:firstLine="348"/>
        <w:jc w:val="both"/>
        <w:rPr>
          <w:rFonts w:ascii="Calibri" w:eastAsia="Times New Roman" w:hAnsi="Calibri" w:cs="Calibri"/>
          <w:lang w:eastAsia="hr-HR"/>
        </w:rPr>
      </w:pPr>
      <w:r w:rsidRPr="008552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usluge organiziranog stanovanja uz svakodnevnu </w:t>
      </w:r>
      <w:proofErr w:type="spellStart"/>
      <w:r w:rsidRPr="008552FE">
        <w:rPr>
          <w:rFonts w:ascii="Times New Roman" w:eastAsia="Times New Roman" w:hAnsi="Times New Roman" w:cs="Times New Roman"/>
          <w:sz w:val="24"/>
          <w:szCs w:val="24"/>
          <w:lang w:eastAsia="hr-HR"/>
        </w:rPr>
        <w:t>intezivnu</w:t>
      </w:r>
      <w:proofErr w:type="spellEnd"/>
      <w:r w:rsidRPr="008552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podršku,</w:t>
      </w:r>
    </w:p>
    <w:p w:rsidR="008552FE" w:rsidRPr="008552FE" w:rsidRDefault="008552FE" w:rsidP="008552FE">
      <w:pPr>
        <w:spacing w:after="0" w:line="240" w:lineRule="auto"/>
        <w:ind w:left="1068" w:firstLine="348"/>
        <w:jc w:val="both"/>
        <w:rPr>
          <w:rFonts w:ascii="Calibri" w:eastAsia="Times New Roman" w:hAnsi="Calibri" w:cs="Calibri"/>
          <w:lang w:eastAsia="hr-HR"/>
        </w:rPr>
      </w:pPr>
      <w:r w:rsidRPr="008552FE">
        <w:rPr>
          <w:rFonts w:ascii="Times New Roman" w:eastAsia="Times New Roman" w:hAnsi="Times New Roman" w:cs="Times New Roman"/>
          <w:sz w:val="24"/>
          <w:szCs w:val="24"/>
          <w:lang w:eastAsia="hr-HR"/>
        </w:rPr>
        <w:t>- usluge organiziranog stanovanja uz svakodnevnu kratkotrajnu podršku,</w:t>
      </w:r>
    </w:p>
    <w:p w:rsidR="008552FE" w:rsidRPr="008552FE" w:rsidRDefault="008552FE" w:rsidP="008552FE">
      <w:pPr>
        <w:spacing w:after="0" w:line="240" w:lineRule="auto"/>
        <w:ind w:left="1068" w:firstLine="348"/>
        <w:jc w:val="both"/>
        <w:rPr>
          <w:rFonts w:ascii="Calibri" w:eastAsia="Times New Roman" w:hAnsi="Calibri" w:cs="Calibri"/>
          <w:lang w:eastAsia="hr-HR"/>
        </w:rPr>
      </w:pPr>
      <w:r w:rsidRPr="008552FE">
        <w:rPr>
          <w:rFonts w:ascii="Times New Roman" w:eastAsia="Times New Roman" w:hAnsi="Times New Roman" w:cs="Times New Roman"/>
          <w:sz w:val="24"/>
          <w:szCs w:val="24"/>
          <w:lang w:eastAsia="hr-HR"/>
        </w:rPr>
        <w:t>- usluge organiziranog stanovanja uz povremenu podršku,</w:t>
      </w:r>
    </w:p>
    <w:p w:rsidR="008552FE" w:rsidRPr="008552FE" w:rsidRDefault="008552FE" w:rsidP="008552FE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lang w:eastAsia="hr-HR"/>
        </w:rPr>
      </w:pPr>
      <w:r w:rsidRPr="008552FE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 - usluge pomoći u kući,</w:t>
      </w:r>
    </w:p>
    <w:p w:rsidR="008552FE" w:rsidRPr="008552FE" w:rsidRDefault="008552FE" w:rsidP="008552FE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lang w:eastAsia="hr-HR"/>
        </w:rPr>
      </w:pPr>
      <w:r w:rsidRPr="008552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          - usluge  </w:t>
      </w:r>
      <w:proofErr w:type="spellStart"/>
      <w:r w:rsidRPr="008552FE">
        <w:rPr>
          <w:rFonts w:ascii="Times New Roman" w:eastAsia="Times New Roman" w:hAnsi="Times New Roman" w:cs="Times New Roman"/>
          <w:sz w:val="24"/>
          <w:szCs w:val="24"/>
          <w:lang w:eastAsia="hr-HR"/>
        </w:rPr>
        <w:t>indivdualne</w:t>
      </w:r>
      <w:proofErr w:type="spellEnd"/>
      <w:r w:rsidRPr="008552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psihosocijalne podrške u obitelji,</w:t>
      </w:r>
    </w:p>
    <w:p w:rsidR="008552FE" w:rsidRPr="008552FE" w:rsidRDefault="008552FE" w:rsidP="008552FE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lang w:eastAsia="hr-HR"/>
        </w:rPr>
      </w:pPr>
      <w:r w:rsidRPr="008552FE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 - usluge individualne psihosocijalne podrške kod pružatelja usluge,</w:t>
      </w:r>
    </w:p>
    <w:p w:rsidR="008552FE" w:rsidRPr="008552FE" w:rsidRDefault="008552FE" w:rsidP="008552FE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lang w:eastAsia="hr-HR"/>
        </w:rPr>
      </w:pPr>
      <w:r w:rsidRPr="008552FE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 - usluge grupne psihosocijalne podrške kod pružatelja usluge.</w:t>
      </w:r>
    </w:p>
    <w:p w:rsidR="008552FE" w:rsidRPr="008552FE" w:rsidRDefault="008552FE" w:rsidP="008552FE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lang w:eastAsia="hr-HR"/>
        </w:rPr>
      </w:pPr>
      <w:r w:rsidRPr="008552F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8552FE" w:rsidRPr="008552FE" w:rsidRDefault="008552FE" w:rsidP="008552FE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hr-HR"/>
        </w:rPr>
      </w:pPr>
      <w:r w:rsidRPr="008552F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Dom pruža usluge i odraslim osobama koje imaju višestruka oštećenja ukoliko se usluge vezane za dodatna oštećenja može osigurati u Domu, kod drugog pružatelja usluga ili u zdravstvenoj ustanovi.         </w:t>
      </w:r>
    </w:p>
    <w:p w:rsidR="008552FE" w:rsidRPr="008552FE" w:rsidRDefault="008552FE" w:rsidP="008552FE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lang w:eastAsia="hr-HR"/>
        </w:rPr>
      </w:pPr>
      <w:r w:rsidRPr="008552F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8552FE" w:rsidRPr="008552FE" w:rsidRDefault="008552FE" w:rsidP="008552F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8552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           </w:t>
      </w:r>
      <w:r w:rsidR="00504D6F">
        <w:rPr>
          <w:rFonts w:ascii="Times New Roman" w:eastAsia="Times New Roman" w:hAnsi="Times New Roman" w:cs="Times New Roman"/>
          <w:sz w:val="24"/>
          <w:szCs w:val="24"/>
          <w:lang w:eastAsia="hr-HR"/>
        </w:rPr>
        <w:t>Dom obavlja kao dio programa rehabilitacije korisnika i aktivnosti na poljoprivrednom gospodarstvu Doma</w:t>
      </w:r>
    </w:p>
    <w:p w:rsidR="008552FE" w:rsidRPr="008552FE" w:rsidRDefault="008552FE" w:rsidP="008552F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8552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                       - poljoprivredna obrada zemljišta </w:t>
      </w:r>
      <w:r w:rsidR="00504D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552FE" w:rsidRPr="008552FE" w:rsidRDefault="008552FE" w:rsidP="008552F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8552FE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             - uzgoj i obrada voćnjaka,</w:t>
      </w:r>
    </w:p>
    <w:p w:rsidR="008552FE" w:rsidRPr="008552FE" w:rsidRDefault="008552FE" w:rsidP="008552F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8552FE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             - uzgoj i klanje svinja</w:t>
      </w:r>
      <w:r w:rsidR="00504D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552FE" w:rsidRDefault="008552FE" w:rsidP="00855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52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                       </w:t>
      </w:r>
      <w:r w:rsidR="00504D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552FE" w:rsidRDefault="008552FE" w:rsidP="00855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Odgovorna osoba Doma za odrasle osobe Lobor-grad je ravnateljica , dipl. socijalna radnica</w:t>
      </w:r>
    </w:p>
    <w:p w:rsidR="008552FE" w:rsidRPr="008552FE" w:rsidRDefault="008552FE" w:rsidP="008552F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Darinka Sviben.</w:t>
      </w:r>
    </w:p>
    <w:p w:rsidR="008552FE" w:rsidRPr="008552FE" w:rsidRDefault="008552FE" w:rsidP="008552FE">
      <w:pPr>
        <w:rPr>
          <w:rFonts w:ascii="Calibri" w:eastAsia="Times New Roman" w:hAnsi="Calibri" w:cs="Calibri"/>
          <w:lang w:eastAsia="hr-HR"/>
        </w:rPr>
      </w:pPr>
      <w:r w:rsidRPr="008552FE">
        <w:rPr>
          <w:rFonts w:ascii="Calibri" w:eastAsia="Times New Roman" w:hAnsi="Calibri" w:cs="Calibri"/>
          <w:lang w:eastAsia="hr-HR"/>
        </w:rPr>
        <w:t> </w:t>
      </w:r>
    </w:p>
    <w:p w:rsidR="004B15FF" w:rsidRDefault="004B15FF" w:rsidP="00411A7A">
      <w:pPr>
        <w:pStyle w:val="Bezproreda"/>
      </w:pPr>
    </w:p>
    <w:p w:rsidR="004B15FF" w:rsidRDefault="004B15FF" w:rsidP="00411A7A">
      <w:pPr>
        <w:pStyle w:val="Bezproreda"/>
      </w:pPr>
    </w:p>
    <w:p w:rsidR="004B15FF" w:rsidRDefault="004B15FF" w:rsidP="00411A7A">
      <w:pPr>
        <w:pStyle w:val="Bezproreda"/>
      </w:pPr>
    </w:p>
    <w:p w:rsidR="004B15FF" w:rsidRDefault="004B15FF" w:rsidP="00411A7A">
      <w:pPr>
        <w:pStyle w:val="Bezproreda"/>
      </w:pPr>
    </w:p>
    <w:p w:rsidR="004B15FF" w:rsidRDefault="004B15FF" w:rsidP="00411A7A">
      <w:pPr>
        <w:pStyle w:val="Bezproreda"/>
      </w:pPr>
    </w:p>
    <w:p w:rsidR="004B15FF" w:rsidRDefault="004B15FF" w:rsidP="00411A7A">
      <w:pPr>
        <w:pStyle w:val="Bezproreda"/>
      </w:pPr>
    </w:p>
    <w:p w:rsidR="004B15FF" w:rsidRDefault="004B15FF" w:rsidP="00411A7A">
      <w:pPr>
        <w:pStyle w:val="Bezproreda"/>
      </w:pPr>
    </w:p>
    <w:p w:rsidR="004B15FF" w:rsidRDefault="004B15FF" w:rsidP="00411A7A">
      <w:pPr>
        <w:pStyle w:val="Bezproreda"/>
      </w:pPr>
    </w:p>
    <w:p w:rsidR="004B15FF" w:rsidRDefault="004B15FF" w:rsidP="00411A7A">
      <w:pPr>
        <w:pStyle w:val="Bezproreda"/>
      </w:pPr>
    </w:p>
    <w:p w:rsidR="004B15FF" w:rsidRDefault="004B15FF" w:rsidP="00411A7A">
      <w:pPr>
        <w:pStyle w:val="Bezproreda"/>
      </w:pPr>
    </w:p>
    <w:p w:rsidR="004B15FF" w:rsidRDefault="004B15FF" w:rsidP="00411A7A">
      <w:pPr>
        <w:pStyle w:val="Bezproreda"/>
      </w:pPr>
    </w:p>
    <w:p w:rsidR="004B15FF" w:rsidRDefault="004B15FF" w:rsidP="00411A7A">
      <w:pPr>
        <w:pStyle w:val="Bezproreda"/>
      </w:pPr>
    </w:p>
    <w:p w:rsidR="004B15FF" w:rsidRDefault="004B15FF" w:rsidP="00411A7A">
      <w:pPr>
        <w:pStyle w:val="Bezproreda"/>
      </w:pPr>
    </w:p>
    <w:p w:rsidR="004B15FF" w:rsidRDefault="004B15FF" w:rsidP="00411A7A">
      <w:pPr>
        <w:pStyle w:val="Bezproreda"/>
      </w:pPr>
    </w:p>
    <w:p w:rsidR="004B15FF" w:rsidRDefault="004B15FF" w:rsidP="00411A7A">
      <w:pPr>
        <w:pStyle w:val="Bezproreda"/>
      </w:pPr>
    </w:p>
    <w:p w:rsidR="004B15FF" w:rsidRDefault="004B15FF" w:rsidP="00411A7A">
      <w:pPr>
        <w:pStyle w:val="Bezproreda"/>
      </w:pPr>
    </w:p>
    <w:p w:rsidR="004B15FF" w:rsidRDefault="004B15FF" w:rsidP="00411A7A">
      <w:pPr>
        <w:pStyle w:val="Bezproreda"/>
      </w:pPr>
    </w:p>
    <w:p w:rsidR="004B15FF" w:rsidRDefault="004B15FF" w:rsidP="00411A7A">
      <w:pPr>
        <w:pStyle w:val="Bezproreda"/>
      </w:pPr>
    </w:p>
    <w:p w:rsidR="004B15FF" w:rsidRDefault="004B15FF" w:rsidP="00411A7A">
      <w:pPr>
        <w:pStyle w:val="Bezproreda"/>
      </w:pPr>
    </w:p>
    <w:p w:rsidR="004B15FF" w:rsidRDefault="004B15FF" w:rsidP="00411A7A">
      <w:pPr>
        <w:pStyle w:val="Bezproreda"/>
      </w:pPr>
    </w:p>
    <w:p w:rsidR="004B15FF" w:rsidRDefault="004B15FF" w:rsidP="00411A7A">
      <w:pPr>
        <w:pStyle w:val="Bezproreda"/>
      </w:pPr>
    </w:p>
    <w:p w:rsidR="004B15FF" w:rsidRDefault="004B15FF" w:rsidP="00411A7A">
      <w:pPr>
        <w:pStyle w:val="Bezproreda"/>
      </w:pPr>
    </w:p>
    <w:p w:rsidR="004B15FF" w:rsidRDefault="004B15FF" w:rsidP="00411A7A">
      <w:pPr>
        <w:pStyle w:val="Bezproreda"/>
      </w:pPr>
    </w:p>
    <w:p w:rsidR="004B15FF" w:rsidRDefault="004B15FF" w:rsidP="00411A7A">
      <w:pPr>
        <w:pStyle w:val="Bezproreda"/>
      </w:pPr>
    </w:p>
    <w:p w:rsidR="004B15FF" w:rsidRDefault="004B15FF" w:rsidP="00411A7A">
      <w:pPr>
        <w:pStyle w:val="Bezproreda"/>
      </w:pPr>
    </w:p>
    <w:p w:rsidR="004B15FF" w:rsidRDefault="004B15FF" w:rsidP="00411A7A">
      <w:pPr>
        <w:pStyle w:val="Bezproreda"/>
      </w:pPr>
    </w:p>
    <w:p w:rsidR="004B15FF" w:rsidRDefault="004B15FF" w:rsidP="00411A7A">
      <w:pPr>
        <w:pStyle w:val="Bezproreda"/>
      </w:pPr>
    </w:p>
    <w:p w:rsidR="004B15FF" w:rsidRDefault="004B15FF" w:rsidP="00411A7A">
      <w:pPr>
        <w:pStyle w:val="Bezproreda"/>
      </w:pPr>
    </w:p>
    <w:p w:rsidR="004B15FF" w:rsidRDefault="004B15FF" w:rsidP="00411A7A">
      <w:pPr>
        <w:pStyle w:val="Bezproreda"/>
      </w:pPr>
    </w:p>
    <w:p w:rsidR="00D87ADB" w:rsidRDefault="00D87ADB" w:rsidP="00411A7A">
      <w:pPr>
        <w:pStyle w:val="Bezproreda"/>
      </w:pPr>
    </w:p>
    <w:p w:rsidR="00D87ADB" w:rsidRDefault="00D87ADB" w:rsidP="00411A7A">
      <w:pPr>
        <w:pStyle w:val="Bezproreda"/>
      </w:pPr>
    </w:p>
    <w:p w:rsidR="00D87ADB" w:rsidRDefault="00D87ADB" w:rsidP="00411A7A">
      <w:pPr>
        <w:pStyle w:val="Bezproreda"/>
      </w:pPr>
    </w:p>
    <w:p w:rsidR="004B15FF" w:rsidRDefault="004B15FF" w:rsidP="00411A7A">
      <w:pPr>
        <w:pStyle w:val="Bezproreda"/>
      </w:pPr>
    </w:p>
    <w:p w:rsidR="004B15FF" w:rsidRDefault="004B15FF" w:rsidP="00411A7A">
      <w:pPr>
        <w:pStyle w:val="Bezproreda"/>
      </w:pPr>
    </w:p>
    <w:p w:rsidR="00411A7A" w:rsidRDefault="00411A7A" w:rsidP="00411A7A">
      <w:pPr>
        <w:pStyle w:val="Bezproreda"/>
        <w:rPr>
          <w:b/>
        </w:rPr>
      </w:pPr>
      <w:r>
        <w:tab/>
      </w:r>
      <w:r>
        <w:tab/>
      </w:r>
      <w:r>
        <w:tab/>
      </w:r>
      <w:r>
        <w:tab/>
      </w:r>
      <w:r w:rsidR="008552FE">
        <w:rPr>
          <w:b/>
        </w:rPr>
        <w:t xml:space="preserve"> </w:t>
      </w:r>
    </w:p>
    <w:p w:rsidR="008552FE" w:rsidRDefault="008552FE" w:rsidP="00411A7A">
      <w:pPr>
        <w:pStyle w:val="Bezproreda"/>
        <w:rPr>
          <w:b/>
        </w:rPr>
      </w:pPr>
    </w:p>
    <w:p w:rsidR="002E45F8" w:rsidRDefault="002E45F8" w:rsidP="00411A7A">
      <w:pPr>
        <w:pStyle w:val="Bezproreda"/>
        <w:rPr>
          <w:b/>
        </w:rPr>
      </w:pPr>
    </w:p>
    <w:p w:rsidR="002E45F8" w:rsidRDefault="002E45F8" w:rsidP="00411A7A">
      <w:pPr>
        <w:pStyle w:val="Bezproreda"/>
        <w:rPr>
          <w:b/>
        </w:rPr>
      </w:pPr>
    </w:p>
    <w:p w:rsidR="002E45F8" w:rsidRDefault="002E45F8" w:rsidP="00411A7A">
      <w:pPr>
        <w:pStyle w:val="Bezproreda"/>
        <w:rPr>
          <w:b/>
        </w:rPr>
      </w:pPr>
      <w:r>
        <w:rPr>
          <w:b/>
        </w:rPr>
        <w:t xml:space="preserve">1. </w:t>
      </w:r>
      <w:r>
        <w:rPr>
          <w:b/>
        </w:rPr>
        <w:tab/>
        <w:t xml:space="preserve"> BILANCA</w:t>
      </w:r>
    </w:p>
    <w:p w:rsidR="002E45F8" w:rsidRDefault="002E45F8" w:rsidP="00411A7A">
      <w:pPr>
        <w:pStyle w:val="Bezproreda"/>
        <w:rPr>
          <w:b/>
        </w:rPr>
      </w:pPr>
    </w:p>
    <w:p w:rsidR="008A43B5" w:rsidRDefault="002E45F8" w:rsidP="00247DA8">
      <w:pPr>
        <w:pStyle w:val="Bezproreda"/>
      </w:pPr>
      <w:r>
        <w:rPr>
          <w:b/>
        </w:rPr>
        <w:tab/>
      </w:r>
      <w:r w:rsidR="00513E8B">
        <w:rPr>
          <w:b/>
        </w:rPr>
        <w:t xml:space="preserve"> </w:t>
      </w:r>
      <w:r w:rsidR="002C3ADE">
        <w:rPr>
          <w:b/>
        </w:rPr>
        <w:t>ŠIFRA 022 I 02922 I ŠIFRA 0224</w:t>
      </w:r>
    </w:p>
    <w:p w:rsidR="00FB6046" w:rsidRDefault="006A2EF2" w:rsidP="00247DA8">
      <w:pPr>
        <w:pStyle w:val="Bezproreda"/>
      </w:pPr>
      <w:r>
        <w:tab/>
        <w:t xml:space="preserve">Prikazuju umanjene indekse , a koji su uvjetovani </w:t>
      </w:r>
      <w:proofErr w:type="spellStart"/>
      <w:r w:rsidR="002C3ADE">
        <w:t>isknjiženjem</w:t>
      </w:r>
      <w:proofErr w:type="spellEnd"/>
      <w:r w:rsidR="002C3ADE">
        <w:t xml:space="preserve"> uređaja- opreme fizikalne terapije.</w:t>
      </w:r>
    </w:p>
    <w:p w:rsidR="006A2EF2" w:rsidRDefault="006A2EF2" w:rsidP="00247DA8">
      <w:pPr>
        <w:pStyle w:val="Bezproreda"/>
        <w:rPr>
          <w:b/>
        </w:rPr>
      </w:pPr>
      <w:r>
        <w:tab/>
      </w:r>
      <w:r w:rsidR="002C3ADE">
        <w:rPr>
          <w:b/>
        </w:rPr>
        <w:t xml:space="preserve">ŠIFRA 023 </w:t>
      </w:r>
      <w:r w:rsidR="00864741">
        <w:rPr>
          <w:b/>
        </w:rPr>
        <w:t>I</w:t>
      </w:r>
      <w:r w:rsidR="002C3ADE">
        <w:rPr>
          <w:b/>
        </w:rPr>
        <w:t xml:space="preserve"> 02923 I ŠIFRA 0231</w:t>
      </w:r>
    </w:p>
    <w:p w:rsidR="008A43B5" w:rsidRDefault="006A2EF2" w:rsidP="00513E8B">
      <w:pPr>
        <w:pStyle w:val="Bezproreda"/>
      </w:pPr>
      <w:r>
        <w:rPr>
          <w:b/>
        </w:rPr>
        <w:tab/>
      </w:r>
      <w:r w:rsidR="002C3ADE">
        <w:t>Na ovim šiframa prikazana je nabava kombi vozila , koje je nabavljeno tijekom 2022 godine u ukupnoj financijskog vrijednosti 199.900,01 kn.</w:t>
      </w:r>
    </w:p>
    <w:p w:rsidR="008A43B5" w:rsidRDefault="008A43B5" w:rsidP="00513E8B">
      <w:pPr>
        <w:pStyle w:val="Bezproreda"/>
      </w:pPr>
      <w:r>
        <w:tab/>
      </w:r>
      <w:r w:rsidR="002C3ADE">
        <w:rPr>
          <w:b/>
        </w:rPr>
        <w:t>ŠIFRA 02923</w:t>
      </w:r>
      <w:r w:rsidR="00247DA8">
        <w:rPr>
          <w:b/>
        </w:rPr>
        <w:t xml:space="preserve">  </w:t>
      </w:r>
      <w:r w:rsidR="00FB6046">
        <w:t xml:space="preserve"> </w:t>
      </w:r>
    </w:p>
    <w:p w:rsidR="00864741" w:rsidRDefault="00FB6046" w:rsidP="00513E8B">
      <w:pPr>
        <w:pStyle w:val="Bezproreda"/>
      </w:pPr>
      <w:r>
        <w:tab/>
      </w:r>
      <w:r w:rsidR="002C3ADE">
        <w:t xml:space="preserve">Dom za odrasle osobe Lobor-grad pruža </w:t>
      </w:r>
      <w:proofErr w:type="spellStart"/>
      <w:r w:rsidR="002C3ADE">
        <w:t>vaninstitucijske</w:t>
      </w:r>
      <w:proofErr w:type="spellEnd"/>
      <w:r w:rsidR="002C3ADE">
        <w:t xml:space="preserve"> usluge ( u vidu dostave obroka</w:t>
      </w:r>
      <w:r w:rsidR="00864741">
        <w:t>) korisnicima, te za 2 automobila, kojima se pruža usluga primjenjuje povećane stope amortizacije.</w:t>
      </w:r>
    </w:p>
    <w:p w:rsidR="00FB6046" w:rsidRDefault="00AE15D9" w:rsidP="00513E8B">
      <w:pPr>
        <w:pStyle w:val="Bezproreda"/>
      </w:pPr>
      <w:r>
        <w:tab/>
      </w:r>
      <w:r w:rsidR="00864741">
        <w:rPr>
          <w:b/>
        </w:rPr>
        <w:t>ŠIFRA 025 I 02925 I ŠIFRA 0252</w:t>
      </w:r>
    </w:p>
    <w:p w:rsidR="00906F4D" w:rsidRDefault="00FB6046" w:rsidP="00513E8B">
      <w:pPr>
        <w:pStyle w:val="Bezproreda"/>
      </w:pPr>
      <w:r>
        <w:tab/>
      </w:r>
      <w:r w:rsidR="00864741">
        <w:t>Ove šifre prikazuju vrijednost prirasta osnovnog stada (</w:t>
      </w:r>
      <w:r w:rsidR="00C86024">
        <w:t>svinje</w:t>
      </w:r>
      <w:r w:rsidR="00864741">
        <w:t>) tijekom 2022 godine.</w:t>
      </w:r>
    </w:p>
    <w:p w:rsidR="006E0853" w:rsidRDefault="006E0853" w:rsidP="00513E8B">
      <w:pPr>
        <w:pStyle w:val="Bezproreda"/>
        <w:rPr>
          <w:b/>
        </w:rPr>
      </w:pPr>
      <w:r>
        <w:tab/>
      </w:r>
      <w:r w:rsidR="00C86024">
        <w:rPr>
          <w:b/>
        </w:rPr>
        <w:t>ŠIFRA 05 I 051</w:t>
      </w:r>
    </w:p>
    <w:p w:rsidR="00C86024" w:rsidRDefault="00C86024" w:rsidP="00513E8B">
      <w:pPr>
        <w:pStyle w:val="Bezproreda"/>
      </w:pPr>
      <w:r>
        <w:rPr>
          <w:b/>
        </w:rPr>
        <w:tab/>
      </w:r>
      <w:r>
        <w:t xml:space="preserve">Dom za odrasle osobe Lobor-grad korisnik je bespovratnih sredstava iz EU Fondova , te gradi kuće u </w:t>
      </w:r>
      <w:proofErr w:type="spellStart"/>
      <w:r>
        <w:t>Loboru</w:t>
      </w:r>
      <w:proofErr w:type="spellEnd"/>
      <w:r>
        <w:t xml:space="preserve"> i Zlataru za organizirano stanovanje korisnika Doma .  Tijekom 2021 godine bila su neznatna ulaganja u gradnju, da bi se tijekom 2022 godine gradnja povećala, pa iz toga razloga proizlaze i toliki indeksi.</w:t>
      </w:r>
    </w:p>
    <w:p w:rsidR="00A117FA" w:rsidRDefault="00A117FA" w:rsidP="00513E8B">
      <w:pPr>
        <w:pStyle w:val="Bezproreda"/>
        <w:rPr>
          <w:b/>
        </w:rPr>
      </w:pPr>
      <w:r>
        <w:tab/>
      </w:r>
      <w:r>
        <w:rPr>
          <w:b/>
        </w:rPr>
        <w:t>ŠIFRA 11</w:t>
      </w:r>
    </w:p>
    <w:p w:rsidR="00A117FA" w:rsidRDefault="00A117FA" w:rsidP="00513E8B">
      <w:pPr>
        <w:pStyle w:val="Bezproreda"/>
      </w:pPr>
      <w:r>
        <w:rPr>
          <w:b/>
        </w:rPr>
        <w:tab/>
      </w:r>
      <w:r>
        <w:t>Novčana sredstva prikazuju indeks od 136,40 , a osnovni razlog tome indeksu , je što je Dom za odrasle osobe Lobor-grad za 2021 godinu imao obvezu povrata sredstava u Proračun RH u iznosu od 85.119,71 kn, a za 2022 godinu obveza povrata sredstava u Proračun RH iznosi 279.264,79 kn.</w:t>
      </w:r>
    </w:p>
    <w:p w:rsidR="00A117FA" w:rsidRDefault="00A117FA" w:rsidP="00513E8B">
      <w:pPr>
        <w:pStyle w:val="Bezproreda"/>
        <w:rPr>
          <w:b/>
        </w:rPr>
      </w:pPr>
      <w:r>
        <w:tab/>
      </w:r>
      <w:r>
        <w:rPr>
          <w:b/>
        </w:rPr>
        <w:t xml:space="preserve">ŠIFRA 129 </w:t>
      </w:r>
    </w:p>
    <w:p w:rsidR="00A117FA" w:rsidRDefault="00A117FA" w:rsidP="00513E8B">
      <w:pPr>
        <w:pStyle w:val="Bezproreda"/>
      </w:pPr>
      <w:r>
        <w:rPr>
          <w:b/>
        </w:rPr>
        <w:tab/>
      </w:r>
      <w:r w:rsidR="00E844CC">
        <w:t xml:space="preserve">Ostala potraživanja, odnosi se na refundaciju troškova bolovanja iznad 42 dana , kao i refundaciju troškova za ozljedu na radu. Tijekom 2-3 godine nije bilo kompenzacije bolovanja, pa se je iznos na ovoj stavci iz godine u godinu povećavao.  Za 2022 godinu HZZO je izvršio plaćanja zaključno s 3.07.2021 godine, pa su se i iznosi ostalih potraživanja na </w:t>
      </w:r>
      <w:proofErr w:type="spellStart"/>
      <w:r w:rsidR="00E844CC">
        <w:t>ctu</w:t>
      </w:r>
      <w:proofErr w:type="spellEnd"/>
      <w:r w:rsidR="00E844CC">
        <w:t>. 129 smanjili , a time je indeks svedeni na 85,6.</w:t>
      </w:r>
    </w:p>
    <w:p w:rsidR="00E844CC" w:rsidRDefault="00E844CC" w:rsidP="00513E8B">
      <w:pPr>
        <w:pStyle w:val="Bezproreda"/>
        <w:rPr>
          <w:b/>
        </w:rPr>
      </w:pPr>
      <w:r>
        <w:tab/>
      </w:r>
      <w:r>
        <w:rPr>
          <w:b/>
        </w:rPr>
        <w:t xml:space="preserve">ŠIFRE 16 , 165 I 169 </w:t>
      </w:r>
    </w:p>
    <w:p w:rsidR="00E844CC" w:rsidRDefault="00E844CC" w:rsidP="00513E8B">
      <w:pPr>
        <w:pStyle w:val="Bezproreda"/>
      </w:pPr>
      <w:r>
        <w:rPr>
          <w:b/>
        </w:rPr>
        <w:tab/>
      </w:r>
      <w:r>
        <w:t>Ove šifre međusobno su uvjetovane i povezane. Naime došlo je do smanjenja potraživanja, jer su kupci podmirili dio dugovanja iz proteklih razdoblja.</w:t>
      </w:r>
    </w:p>
    <w:p w:rsidR="00FE1454" w:rsidRDefault="00FE1454" w:rsidP="00513E8B">
      <w:pPr>
        <w:pStyle w:val="Bezproreda"/>
      </w:pPr>
      <w:r>
        <w:tab/>
      </w:r>
      <w:r>
        <w:rPr>
          <w:b/>
        </w:rPr>
        <w:t>ŠIFRA 19</w:t>
      </w:r>
    </w:p>
    <w:p w:rsidR="00FE1454" w:rsidRDefault="00FE1454" w:rsidP="00513E8B">
      <w:pPr>
        <w:pStyle w:val="Bezproreda"/>
      </w:pPr>
      <w:r>
        <w:tab/>
        <w:t xml:space="preserve">Rashodi budućih razdoblja </w:t>
      </w:r>
      <w:proofErr w:type="spellStart"/>
      <w:r>
        <w:t>cto</w:t>
      </w:r>
      <w:proofErr w:type="spellEnd"/>
      <w:r>
        <w:t>. 1931100 prikazuju smanjeni indeks u odnosu na 2021 godinu iz razloga, što nismo dobili račun Elektre za električnu energiju 12/2022, do vremena slanja zahtjeva u Ministarstvo rada, mirovinskog sustava, obitelji i socijalne politike, a također je Dom tijekom mjeseca studenog prešao na grijanje na lož ulje , pa nismo imali račun za plin za 12/2022 godine.</w:t>
      </w:r>
    </w:p>
    <w:p w:rsidR="00773972" w:rsidRDefault="00773972" w:rsidP="00513E8B">
      <w:pPr>
        <w:pStyle w:val="Bezproreda"/>
        <w:rPr>
          <w:b/>
        </w:rPr>
      </w:pPr>
      <w:r>
        <w:tab/>
      </w:r>
      <w:r>
        <w:rPr>
          <w:b/>
        </w:rPr>
        <w:t>ŠIFRA 232</w:t>
      </w:r>
    </w:p>
    <w:p w:rsidR="00773972" w:rsidRDefault="00773972" w:rsidP="00513E8B">
      <w:pPr>
        <w:pStyle w:val="Bezproreda"/>
      </w:pPr>
      <w:r>
        <w:tab/>
        <w:t>Ova šifra vezana je uz obrazloženje uz šifru 19 , a vezano na račune za plin i električnu energiju za 12/2022 godine.</w:t>
      </w:r>
    </w:p>
    <w:p w:rsidR="00773972" w:rsidRDefault="00773972" w:rsidP="00513E8B">
      <w:pPr>
        <w:pStyle w:val="Bezproreda"/>
        <w:rPr>
          <w:b/>
        </w:rPr>
      </w:pPr>
      <w:r>
        <w:tab/>
      </w:r>
      <w:r>
        <w:rPr>
          <w:b/>
        </w:rPr>
        <w:t>ŠIFRA 237</w:t>
      </w:r>
    </w:p>
    <w:p w:rsidR="00773972" w:rsidRDefault="00773972" w:rsidP="00513E8B">
      <w:pPr>
        <w:pStyle w:val="Bezproreda"/>
      </w:pPr>
      <w:r>
        <w:rPr>
          <w:b/>
        </w:rPr>
        <w:tab/>
      </w:r>
      <w:r>
        <w:t>Uz ovu šifru vezana su sredstva, koja su korisnici umirovljenici dobivali tijekom godine , a  temeljem Odluke Vlade RH , a odnose se na sredstva energetskog dodatka, inflatornog dodat</w:t>
      </w:r>
      <w:r w:rsidR="007F734D">
        <w:t>ka i jednokratne novčane pomoći.</w:t>
      </w:r>
    </w:p>
    <w:p w:rsidR="007F734D" w:rsidRDefault="007F734D" w:rsidP="00513E8B">
      <w:pPr>
        <w:pStyle w:val="Bezproreda"/>
      </w:pPr>
      <w:r>
        <w:tab/>
      </w:r>
      <w:r>
        <w:rPr>
          <w:b/>
        </w:rPr>
        <w:t>ŠIFRA 239</w:t>
      </w:r>
    </w:p>
    <w:p w:rsidR="00E14DD5" w:rsidRDefault="007F734D" w:rsidP="00513E8B">
      <w:pPr>
        <w:pStyle w:val="Bezproreda"/>
      </w:pPr>
      <w:r>
        <w:tab/>
        <w:t xml:space="preserve">Ostale tekuće obveze – povećanje indeksa u odnosu na godinu 2021 , odnosi se na obvezu povrata sredstava u Proračun RH, a povezano je s šifrom naprijed navedenom br. 11. </w:t>
      </w:r>
    </w:p>
    <w:p w:rsidR="00E14DD5" w:rsidRDefault="00E14DD5" w:rsidP="00513E8B">
      <w:pPr>
        <w:pStyle w:val="Bezproreda"/>
        <w:rPr>
          <w:b/>
        </w:rPr>
      </w:pPr>
      <w:r>
        <w:tab/>
      </w:r>
      <w:r>
        <w:rPr>
          <w:b/>
        </w:rPr>
        <w:t>ŠIFRA 9112</w:t>
      </w:r>
    </w:p>
    <w:p w:rsidR="00031F62" w:rsidRDefault="00E14DD5" w:rsidP="00513E8B">
      <w:pPr>
        <w:pStyle w:val="Bezproreda"/>
      </w:pPr>
      <w:r>
        <w:rPr>
          <w:b/>
        </w:rPr>
        <w:tab/>
      </w:r>
      <w:r>
        <w:t xml:space="preserve">Ostali vlastiti izvori – tijekom 2022 godine bila su ulaganja od strane Ministarstva rada, mirovinskog sustava, obitelji i socijalne politike u vidu financiranja sanacije podova u Domu za odrasle osobe Lobor-grad, na aktivnosti K618350 sa iznosom od 438.599,38 kn, zatim </w:t>
      </w:r>
      <w:proofErr w:type="spellStart"/>
      <w:r>
        <w:t>finacirana</w:t>
      </w:r>
      <w:proofErr w:type="spellEnd"/>
      <w:r>
        <w:t xml:space="preserve"> je </w:t>
      </w:r>
      <w:r>
        <w:lastRenderedPageBreak/>
        <w:t xml:space="preserve">gradnja kuća za </w:t>
      </w:r>
      <w:proofErr w:type="spellStart"/>
      <w:r>
        <w:t>organizrano</w:t>
      </w:r>
      <w:proofErr w:type="spellEnd"/>
      <w:r>
        <w:t xml:space="preserve"> stanovanje u </w:t>
      </w:r>
      <w:proofErr w:type="spellStart"/>
      <w:r>
        <w:t>Loboru</w:t>
      </w:r>
      <w:proofErr w:type="spellEnd"/>
      <w:r>
        <w:t xml:space="preserve"> i Zlataru sredstvima EU  Fondova IF 563 sa iznosom od 1.135.499,38 kn</w:t>
      </w:r>
      <w:r w:rsidR="005C3D28">
        <w:t>.</w:t>
      </w:r>
    </w:p>
    <w:p w:rsidR="00031F62" w:rsidRDefault="00031F62" w:rsidP="00513E8B">
      <w:pPr>
        <w:pStyle w:val="Bezproreda"/>
        <w:rPr>
          <w:b/>
        </w:rPr>
      </w:pPr>
      <w:r>
        <w:tab/>
      </w:r>
      <w:r>
        <w:rPr>
          <w:b/>
        </w:rPr>
        <w:t>ŠIFRA 92211</w:t>
      </w:r>
    </w:p>
    <w:p w:rsidR="007F734D" w:rsidRDefault="00031F62" w:rsidP="00513E8B">
      <w:pPr>
        <w:pStyle w:val="Bezproreda"/>
      </w:pPr>
      <w:r>
        <w:rPr>
          <w:b/>
        </w:rPr>
        <w:tab/>
      </w:r>
      <w:r>
        <w:t xml:space="preserve">Višak prihoda poslovanja – ( indeks je 25,50 ) tijekom godine 2021 najveći dio viška prihoda poslovanja, odnosio se na IF52 A791010, vezano uz sredstva Ministarstva kulture za financiranje izrade projektne dokumentacije za obnovu objekta Dvorac, koji je oštećen u potresu 29.12.2020 godine, te sredstva primljena od Hrvatskog zavoda za </w:t>
      </w:r>
      <w:proofErr w:type="spellStart"/>
      <w:r>
        <w:t>zapošlavanje</w:t>
      </w:r>
      <w:proofErr w:type="spellEnd"/>
      <w:r>
        <w:t xml:space="preserve"> pripravnika socijalnog radnika, kao i sredstva poticaja dobivena od Agencije za plaćanje u poljoprivredi, a dobivena za financiranje osnovnog stada svinja , kao i obradu zemljišta , koje Dom za odrasle osobe Lobor-grad posjeduje u svome vlasništvu.</w:t>
      </w:r>
    </w:p>
    <w:p w:rsidR="00124081" w:rsidRDefault="00124081" w:rsidP="00513E8B">
      <w:pPr>
        <w:pStyle w:val="Bezproreda"/>
        <w:rPr>
          <w:b/>
        </w:rPr>
      </w:pPr>
      <w:r>
        <w:tab/>
      </w:r>
      <w:r>
        <w:rPr>
          <w:b/>
        </w:rPr>
        <w:t>ŠIFRA 991 I 996</w:t>
      </w:r>
    </w:p>
    <w:p w:rsidR="00124081" w:rsidRDefault="00124081" w:rsidP="00513E8B">
      <w:pPr>
        <w:pStyle w:val="Bezproreda"/>
      </w:pPr>
      <w:r>
        <w:rPr>
          <w:b/>
        </w:rPr>
        <w:tab/>
      </w:r>
      <w:r>
        <w:t xml:space="preserve">Dom za odrasle osobe Lobor-grad prilikom sklapanja ugovor o nabavi roba u postupcima jednostavne nabave traži zadužnice, bjanko zadužnice za dobro izvršenje ugovor. Tijekom 2022 godine došlo je do povećanja broja ugovora </w:t>
      </w:r>
      <w:r w:rsidR="005F2726">
        <w:t>u postupcima jednostavne nabave.</w:t>
      </w:r>
    </w:p>
    <w:p w:rsidR="005F2726" w:rsidRDefault="005F2726" w:rsidP="00513E8B">
      <w:pPr>
        <w:pStyle w:val="Bezproreda"/>
        <w:rPr>
          <w:b/>
        </w:rPr>
      </w:pPr>
      <w:r>
        <w:tab/>
      </w:r>
      <w:r>
        <w:rPr>
          <w:b/>
        </w:rPr>
        <w:t>ŠIFRA dio 16 N</w:t>
      </w:r>
      <w:r>
        <w:rPr>
          <w:b/>
        </w:rPr>
        <w:tab/>
      </w:r>
    </w:p>
    <w:p w:rsidR="005F2726" w:rsidRDefault="005F2726" w:rsidP="00513E8B">
      <w:pPr>
        <w:pStyle w:val="Bezproreda"/>
      </w:pPr>
      <w:r>
        <w:rPr>
          <w:b/>
        </w:rPr>
        <w:tab/>
      </w:r>
      <w:r>
        <w:t>Povezana je s šifrom 165 naprijed spomenutom.</w:t>
      </w:r>
    </w:p>
    <w:p w:rsidR="005F2726" w:rsidRDefault="005F2726" w:rsidP="00513E8B">
      <w:pPr>
        <w:pStyle w:val="Bezproreda"/>
        <w:rPr>
          <w:b/>
        </w:rPr>
      </w:pPr>
      <w:r>
        <w:tab/>
      </w:r>
      <w:r>
        <w:rPr>
          <w:b/>
        </w:rPr>
        <w:t>ŠIFRA 12911</w:t>
      </w:r>
    </w:p>
    <w:p w:rsidR="005F2726" w:rsidRDefault="005F2726" w:rsidP="00513E8B">
      <w:pPr>
        <w:pStyle w:val="Bezproreda"/>
      </w:pPr>
      <w:r>
        <w:rPr>
          <w:b/>
        </w:rPr>
        <w:tab/>
      </w:r>
      <w:r>
        <w:t>Poveznica sa šifrom 129 naprijed navedenom.</w:t>
      </w:r>
    </w:p>
    <w:p w:rsidR="005F2726" w:rsidRDefault="005F2726" w:rsidP="00513E8B">
      <w:pPr>
        <w:pStyle w:val="Bezproreda"/>
        <w:rPr>
          <w:b/>
        </w:rPr>
      </w:pPr>
      <w:r>
        <w:tab/>
      </w:r>
      <w:r>
        <w:rPr>
          <w:b/>
        </w:rPr>
        <w:t>ŠIFRA 23951</w:t>
      </w:r>
    </w:p>
    <w:p w:rsidR="005F2726" w:rsidRDefault="005F2726" w:rsidP="00513E8B">
      <w:pPr>
        <w:pStyle w:val="Bezproreda"/>
      </w:pPr>
      <w:r>
        <w:rPr>
          <w:b/>
        </w:rPr>
        <w:tab/>
      </w:r>
      <w:r>
        <w:t>Predstavlja osobna sredstva korisnika, koja su se povećala u odnosu na 2021 godinu.</w:t>
      </w:r>
    </w:p>
    <w:p w:rsidR="005F2726" w:rsidRDefault="005F2726" w:rsidP="00513E8B">
      <w:pPr>
        <w:pStyle w:val="Bezproreda"/>
        <w:rPr>
          <w:b/>
        </w:rPr>
      </w:pPr>
      <w:r>
        <w:tab/>
      </w:r>
      <w:r>
        <w:rPr>
          <w:b/>
        </w:rPr>
        <w:t>ŠIFRA 23953</w:t>
      </w:r>
    </w:p>
    <w:p w:rsidR="005F2726" w:rsidRDefault="005F2726" w:rsidP="00513E8B">
      <w:pPr>
        <w:pStyle w:val="Bezproreda"/>
      </w:pPr>
      <w:r>
        <w:rPr>
          <w:b/>
        </w:rPr>
        <w:tab/>
      </w:r>
      <w:r>
        <w:t>Obveze za jamčevine – to su sredstva , koja dobavljači uplaćuju na žiro-račun Doma za odrasle osobe Lobor-grad, a kao garancija za dobro izvršenje ugovora u postupcima jednostavne nabave. Tijekom 2022 godine bilo je više uplata na žiro-račun nego 2021 godine.</w:t>
      </w:r>
    </w:p>
    <w:p w:rsidR="005F2726" w:rsidRDefault="005F2726" w:rsidP="00513E8B">
      <w:pPr>
        <w:pStyle w:val="Bezproreda"/>
        <w:rPr>
          <w:b/>
        </w:rPr>
      </w:pPr>
      <w:r>
        <w:tab/>
      </w:r>
      <w:r>
        <w:rPr>
          <w:b/>
        </w:rPr>
        <w:t>ŠIFRA 23958</w:t>
      </w:r>
    </w:p>
    <w:p w:rsidR="005F2726" w:rsidRPr="005F2726" w:rsidRDefault="005F2726" w:rsidP="00513E8B">
      <w:pPr>
        <w:pStyle w:val="Bezproreda"/>
      </w:pPr>
      <w:r>
        <w:rPr>
          <w:b/>
        </w:rPr>
        <w:tab/>
      </w:r>
      <w:r>
        <w:t xml:space="preserve">Ova stavka predstavlja sredstva bolovanja iznad 42 dana kao i bolovanje za ozljede na radu , te sredstva koja je Dom dužan vratiti u </w:t>
      </w:r>
      <w:proofErr w:type="spellStart"/>
      <w:r>
        <w:t>Poračun</w:t>
      </w:r>
      <w:proofErr w:type="spellEnd"/>
      <w:r>
        <w:t xml:space="preserve"> za 2022 godinu.</w:t>
      </w:r>
    </w:p>
    <w:p w:rsidR="004A3488" w:rsidRDefault="00911728" w:rsidP="00CA41B9">
      <w:pPr>
        <w:pStyle w:val="Bezproreda"/>
      </w:pPr>
      <w:r>
        <w:tab/>
      </w:r>
      <w:r w:rsidR="00CA41B9">
        <w:t xml:space="preserve"> </w:t>
      </w:r>
    </w:p>
    <w:p w:rsidR="00D73191" w:rsidRDefault="00CA41B9" w:rsidP="00911728">
      <w:pPr>
        <w:pStyle w:val="Bezproreda"/>
        <w:ind w:left="1068"/>
      </w:pPr>
      <w:r>
        <w:t xml:space="preserve"> </w:t>
      </w:r>
      <w:r w:rsidR="00D137A2">
        <w:tab/>
      </w:r>
      <w:r w:rsidR="00B8396F">
        <w:t xml:space="preserve"> </w:t>
      </w:r>
      <w:r w:rsidR="00710090">
        <w:t xml:space="preserve"> </w:t>
      </w:r>
      <w:r w:rsidR="00B8396F">
        <w:t xml:space="preserve"> </w:t>
      </w:r>
    </w:p>
    <w:p w:rsidR="008349D7" w:rsidRDefault="008349D7" w:rsidP="00513E8B">
      <w:pPr>
        <w:pStyle w:val="Bezproreda"/>
      </w:pPr>
    </w:p>
    <w:p w:rsidR="005247D5" w:rsidRDefault="008349D7" w:rsidP="00CA41B9">
      <w:pPr>
        <w:pStyle w:val="Bezproreda"/>
      </w:pPr>
      <w:r>
        <w:tab/>
      </w:r>
      <w:r w:rsidR="00CA41B9">
        <w:rPr>
          <w:b/>
        </w:rPr>
        <w:t xml:space="preserve"> </w:t>
      </w:r>
    </w:p>
    <w:p w:rsidR="009C7BC2" w:rsidRDefault="009C7BC2" w:rsidP="00513E8B">
      <w:pPr>
        <w:pStyle w:val="Bezproreda"/>
      </w:pPr>
    </w:p>
    <w:p w:rsidR="009C7BC2" w:rsidRDefault="009C7BC2" w:rsidP="00513E8B">
      <w:pPr>
        <w:pStyle w:val="Bezproreda"/>
      </w:pPr>
    </w:p>
    <w:p w:rsidR="00D725A0" w:rsidRDefault="00D725A0" w:rsidP="00513E8B">
      <w:pPr>
        <w:pStyle w:val="Bezproreda"/>
        <w:rPr>
          <w:b/>
        </w:rPr>
      </w:pPr>
      <w:r>
        <w:rPr>
          <w:b/>
        </w:rPr>
        <w:t>2.</w:t>
      </w:r>
      <w:r>
        <w:rPr>
          <w:b/>
        </w:rPr>
        <w:tab/>
        <w:t>IZVJEŠTAJ O PRIHODIMA I RASHODIMA, PRIMICIMA I IZDACIMA OBRAZAC PR-RAS</w:t>
      </w:r>
    </w:p>
    <w:p w:rsidR="00D725A0" w:rsidRDefault="00D725A0" w:rsidP="00513E8B">
      <w:pPr>
        <w:pStyle w:val="Bezproreda"/>
        <w:rPr>
          <w:b/>
        </w:rPr>
      </w:pPr>
    </w:p>
    <w:p w:rsidR="00CA41B9" w:rsidRDefault="00D725A0" w:rsidP="00513E8B">
      <w:pPr>
        <w:pStyle w:val="Bezproreda"/>
        <w:rPr>
          <w:b/>
        </w:rPr>
      </w:pPr>
      <w:r>
        <w:rPr>
          <w:b/>
        </w:rPr>
        <w:tab/>
      </w:r>
      <w:r w:rsidR="00CA41B9">
        <w:rPr>
          <w:b/>
        </w:rPr>
        <w:t>ŠIFRA 6</w:t>
      </w:r>
    </w:p>
    <w:p w:rsidR="00D725A0" w:rsidRDefault="00CA41B9" w:rsidP="00513E8B">
      <w:pPr>
        <w:pStyle w:val="Bezproreda"/>
      </w:pPr>
      <w:r>
        <w:rPr>
          <w:b/>
        </w:rPr>
        <w:tab/>
      </w:r>
      <w:r>
        <w:t xml:space="preserve">Povećanje indeksa na ovoj šifri uvjetovano je povećanjem investicijske aktivnosti , </w:t>
      </w:r>
      <w:r w:rsidR="000413ED" w:rsidRPr="00CA41B9">
        <w:rPr>
          <w:b/>
        </w:rPr>
        <w:t xml:space="preserve"> </w:t>
      </w:r>
      <w:r>
        <w:t xml:space="preserve">na izgradnji objekata organiziranog stanovanja korisnika , koje se financira iz sredstava EU Fondova, a naziv projekta je „Mi u zajednici“, a </w:t>
      </w:r>
      <w:r w:rsidR="006A52C9">
        <w:t>vezano je također uz šifru 63 i šifru 632.</w:t>
      </w:r>
    </w:p>
    <w:p w:rsidR="006A52C9" w:rsidRDefault="006A52C9" w:rsidP="00513E8B">
      <w:pPr>
        <w:pStyle w:val="Bezproreda"/>
      </w:pPr>
      <w:r>
        <w:tab/>
        <w:t xml:space="preserve">Povećanju ovog indeksa također je </w:t>
      </w:r>
      <w:proofErr w:type="spellStart"/>
      <w:r>
        <w:t>doprinjelo</w:t>
      </w:r>
      <w:proofErr w:type="spellEnd"/>
      <w:r>
        <w:t xml:space="preserve"> i znatni porast troškova energenata , pa je Dom za odrasle osobe Lobor-grad tražio u dva navrata povećanje financijskog plana , kako bi pokrio naprijed spomenute troškove energenata (električna energija i plin).</w:t>
      </w:r>
    </w:p>
    <w:p w:rsidR="006A52C9" w:rsidRDefault="006A52C9" w:rsidP="00513E8B">
      <w:pPr>
        <w:pStyle w:val="Bezproreda"/>
        <w:rPr>
          <w:b/>
        </w:rPr>
      </w:pPr>
      <w:r>
        <w:tab/>
      </w:r>
      <w:r>
        <w:rPr>
          <w:b/>
        </w:rPr>
        <w:t>ŠIFRA 639</w:t>
      </w:r>
    </w:p>
    <w:p w:rsidR="006A52C9" w:rsidRDefault="006A52C9" w:rsidP="00513E8B">
      <w:pPr>
        <w:pStyle w:val="Bezproreda"/>
      </w:pPr>
      <w:r>
        <w:rPr>
          <w:b/>
        </w:rPr>
        <w:tab/>
      </w:r>
      <w:r>
        <w:t xml:space="preserve">Odnosi se na sredstva poticaja dobivena od Agencije za plaćanja u poljoprivredi  63911, te sredstva za financiranje sanacije podova u Domu za odrasle osobe Lobor-grad, koja su dobivena od Ministarstva rada, mirovinskog sustava obitelji i socijalne politike.  </w:t>
      </w:r>
    </w:p>
    <w:p w:rsidR="006A52C9" w:rsidRDefault="006A52C9" w:rsidP="00513E8B">
      <w:pPr>
        <w:pStyle w:val="Bezproreda"/>
        <w:rPr>
          <w:b/>
        </w:rPr>
      </w:pPr>
      <w:r>
        <w:tab/>
      </w:r>
      <w:r>
        <w:rPr>
          <w:b/>
        </w:rPr>
        <w:t>ŠIFRA 6394</w:t>
      </w:r>
    </w:p>
    <w:p w:rsidR="006A52C9" w:rsidRDefault="006A52C9" w:rsidP="00513E8B">
      <w:pPr>
        <w:pStyle w:val="Bezproreda"/>
      </w:pPr>
      <w:r>
        <w:tab/>
        <w:t xml:space="preserve">Ministarstvo kulture , tijekom 2021 godine financiralo je izradu projektne dokumentacije za sanaciju Dvorca Lobor-grad s iznosom 157.000,00 kn, a tijekom 2022 godine uplatio je još </w:t>
      </w:r>
    </w:p>
    <w:p w:rsidR="006A52C9" w:rsidRDefault="006A52C9" w:rsidP="00513E8B">
      <w:pPr>
        <w:pStyle w:val="Bezproreda"/>
      </w:pPr>
      <w:r>
        <w:t>39.250,00 kn.</w:t>
      </w:r>
    </w:p>
    <w:p w:rsidR="005C3D28" w:rsidRDefault="005C3D28" w:rsidP="00513E8B">
      <w:pPr>
        <w:pStyle w:val="Bezproreda"/>
      </w:pPr>
      <w:r>
        <w:tab/>
      </w:r>
      <w:r>
        <w:rPr>
          <w:b/>
        </w:rPr>
        <w:t>ŠIFRA 6614</w:t>
      </w:r>
    </w:p>
    <w:p w:rsidR="005C3D28" w:rsidRDefault="005C3D28" w:rsidP="00513E8B">
      <w:pPr>
        <w:pStyle w:val="Bezproreda"/>
      </w:pPr>
      <w:r>
        <w:tab/>
        <w:t>Ova šifra prikazuje prodaju robe na kantini, a indeks u odnosu na 2021 godinu iznosi 80,6.</w:t>
      </w:r>
    </w:p>
    <w:p w:rsidR="005C3D28" w:rsidRDefault="005C3D28" w:rsidP="00513E8B">
      <w:pPr>
        <w:pStyle w:val="Bezproreda"/>
        <w:rPr>
          <w:b/>
        </w:rPr>
      </w:pPr>
      <w:r>
        <w:lastRenderedPageBreak/>
        <w:tab/>
      </w:r>
      <w:r>
        <w:rPr>
          <w:b/>
        </w:rPr>
        <w:t>ŠIFRA 6631</w:t>
      </w:r>
    </w:p>
    <w:p w:rsidR="005C3D28" w:rsidRDefault="005C3D28" w:rsidP="00513E8B">
      <w:pPr>
        <w:pStyle w:val="Bezproreda"/>
      </w:pPr>
      <w:r>
        <w:rPr>
          <w:b/>
        </w:rPr>
        <w:tab/>
      </w:r>
      <w:r>
        <w:t>Tekuće donacije – indeks iznosi 708,8 , a najveći dio uvjetovani je donacijom rasvjetnih tijela potkraj 2022 godine, koja je iznosila 69.342,00 kn.</w:t>
      </w:r>
    </w:p>
    <w:p w:rsidR="005C3D28" w:rsidRDefault="005C3D28" w:rsidP="00513E8B">
      <w:pPr>
        <w:pStyle w:val="Bezproreda"/>
        <w:rPr>
          <w:b/>
        </w:rPr>
      </w:pPr>
      <w:r>
        <w:tab/>
      </w:r>
      <w:r>
        <w:rPr>
          <w:b/>
        </w:rPr>
        <w:t>ŠIFRA 67, 671, 6711</w:t>
      </w:r>
    </w:p>
    <w:p w:rsidR="005C3D28" w:rsidRDefault="005C3D28" w:rsidP="00513E8B">
      <w:pPr>
        <w:pStyle w:val="Bezproreda"/>
      </w:pPr>
      <w:r>
        <w:rPr>
          <w:b/>
        </w:rPr>
        <w:tab/>
      </w:r>
      <w:r>
        <w:t xml:space="preserve">Povećanje indeksa odnosi se na povećanje sredstava za financiranje troškova za energente </w:t>
      </w:r>
    </w:p>
    <w:p w:rsidR="005C3D28" w:rsidRDefault="005C3D28" w:rsidP="00513E8B">
      <w:pPr>
        <w:pStyle w:val="Bezproreda"/>
      </w:pPr>
      <w:r>
        <w:t>(električna energija, plin).</w:t>
      </w:r>
    </w:p>
    <w:p w:rsidR="00EB46C3" w:rsidRDefault="00EB46C3" w:rsidP="00513E8B">
      <w:pPr>
        <w:pStyle w:val="Bezproreda"/>
      </w:pPr>
      <w:r>
        <w:tab/>
      </w:r>
      <w:r>
        <w:rPr>
          <w:b/>
        </w:rPr>
        <w:t>ŠIFRA 6712</w:t>
      </w:r>
    </w:p>
    <w:p w:rsidR="00EB46C3" w:rsidRDefault="00EB46C3" w:rsidP="00513E8B">
      <w:pPr>
        <w:pStyle w:val="Bezproreda"/>
      </w:pPr>
      <w:r>
        <w:tab/>
        <w:t>U 2022 godine nabavljeno je kombi vozilo temeljem Suglasnosti Ministarstva rada, mirovinskog sustava, obitelji i socijalne politike u vrijednosti od 199.900,01 kn.</w:t>
      </w:r>
    </w:p>
    <w:p w:rsidR="00EB46C3" w:rsidRDefault="00EB46C3" w:rsidP="00513E8B">
      <w:pPr>
        <w:pStyle w:val="Bezproreda"/>
      </w:pPr>
    </w:p>
    <w:p w:rsidR="00EB46C3" w:rsidRPr="00EB46C3" w:rsidRDefault="00EB46C3" w:rsidP="00513E8B">
      <w:pPr>
        <w:pStyle w:val="Bezproreda"/>
      </w:pPr>
      <w:r>
        <w:tab/>
      </w:r>
      <w:r>
        <w:rPr>
          <w:b/>
        </w:rPr>
        <w:t xml:space="preserve">ŠIFRA 3 RASHODI POSLOVANJA </w:t>
      </w:r>
    </w:p>
    <w:p w:rsidR="006A52C9" w:rsidRDefault="006A52C9" w:rsidP="00513E8B">
      <w:pPr>
        <w:pStyle w:val="Bezproreda"/>
      </w:pPr>
      <w:r>
        <w:tab/>
      </w:r>
      <w:r w:rsidR="00EB46C3">
        <w:t xml:space="preserve">Indeks ove šifre </w:t>
      </w:r>
      <w:proofErr w:type="spellStart"/>
      <w:r w:rsidR="00EB46C3">
        <w:t>izns</w:t>
      </w:r>
      <w:r w:rsidR="002E6222">
        <w:t>I</w:t>
      </w:r>
      <w:proofErr w:type="spellEnd"/>
      <w:r w:rsidR="00EB46C3">
        <w:t xml:space="preserve"> 110,2, a njezinom povećanju </w:t>
      </w:r>
      <w:proofErr w:type="spellStart"/>
      <w:r w:rsidR="00EB46C3">
        <w:t>doprinjeli</w:t>
      </w:r>
      <w:proofErr w:type="spellEnd"/>
      <w:r w:rsidR="00EB46C3">
        <w:t xml:space="preserve"> su porast troškova na šifri 312 (ostali rashodi za zaposlene – izdaci po kolektivnom </w:t>
      </w:r>
      <w:r w:rsidR="002E6222">
        <w:t>U</w:t>
      </w:r>
      <w:r w:rsidR="00EB46C3">
        <w:t xml:space="preserve">govoru) indeks 110,8 naknade troškova zaposlenima šifra 321 indeks 119, rashodi za materijal i energiju šifra 322 indeks 135,0 (unutar ovog indeksa znatno povećanje energije </w:t>
      </w:r>
      <w:proofErr w:type="spellStart"/>
      <w:r w:rsidR="00EB46C3">
        <w:t>cto</w:t>
      </w:r>
      <w:proofErr w:type="spellEnd"/>
      <w:r w:rsidR="00EB46C3">
        <w:t>. 3223 sa indeksom 188,4,</w:t>
      </w:r>
      <w:r w:rsidR="00235F5C">
        <w:t xml:space="preserve"> Osim navedenog došlo je i do povećanja </w:t>
      </w:r>
      <w:r w:rsidR="00EB46C3">
        <w:t xml:space="preserve"> cto.</w:t>
      </w:r>
      <w:r w:rsidR="00235F5C">
        <w:t xml:space="preserve">3235 zakupnine najamnine indeks 144,20, (širenje organiziranog stanovanja i najam stanova – kuća) </w:t>
      </w:r>
      <w:proofErr w:type="spellStart"/>
      <w:r w:rsidR="00235F5C">
        <w:t>cto</w:t>
      </w:r>
      <w:proofErr w:type="spellEnd"/>
      <w:r w:rsidR="00235F5C">
        <w:t xml:space="preserve">. 3236 zdravstvene i veterinarske usluge  indeks 205,8, (obavljeni sistematski pregledi radnika)  </w:t>
      </w:r>
      <w:proofErr w:type="spellStart"/>
      <w:r w:rsidR="00235F5C">
        <w:t>cto</w:t>
      </w:r>
      <w:proofErr w:type="spellEnd"/>
      <w:r w:rsidR="00235F5C">
        <w:t xml:space="preserve">. 3237 intelektualne i osobne usluge s indeksom 164,3 </w:t>
      </w:r>
    </w:p>
    <w:p w:rsidR="00235F5C" w:rsidRDefault="00235F5C" w:rsidP="00513E8B">
      <w:pPr>
        <w:pStyle w:val="Bezproreda"/>
        <w:rPr>
          <w:b/>
        </w:rPr>
      </w:pPr>
      <w:r>
        <w:tab/>
      </w:r>
      <w:r>
        <w:rPr>
          <w:b/>
        </w:rPr>
        <w:t>ŠIFRA 3291</w:t>
      </w:r>
    </w:p>
    <w:p w:rsidR="008A1283" w:rsidRDefault="008A1283" w:rsidP="00513E8B">
      <w:pPr>
        <w:pStyle w:val="Bezproreda"/>
      </w:pPr>
      <w:r>
        <w:rPr>
          <w:b/>
        </w:rPr>
        <w:tab/>
      </w:r>
      <w:r>
        <w:t xml:space="preserve">Naknade za rad predstavničkih i izvršnih tijela, povjerenstava i slično . </w:t>
      </w:r>
    </w:p>
    <w:p w:rsidR="008A1283" w:rsidRDefault="008A1283" w:rsidP="00513E8B">
      <w:pPr>
        <w:pStyle w:val="Bezproreda"/>
      </w:pPr>
      <w:r>
        <w:tab/>
        <w:t xml:space="preserve">Tijekom 2022 godine održano je više sjednica upravnog vijeća nego 2021 godine </w:t>
      </w:r>
    </w:p>
    <w:p w:rsidR="008A1283" w:rsidRDefault="008A1283" w:rsidP="00513E8B">
      <w:pPr>
        <w:pStyle w:val="Bezproreda"/>
      </w:pPr>
      <w:r>
        <w:t>indeks iznosi 120,9.</w:t>
      </w:r>
    </w:p>
    <w:p w:rsidR="002E6222" w:rsidRDefault="002E6222" w:rsidP="00513E8B">
      <w:pPr>
        <w:pStyle w:val="Bezproreda"/>
        <w:rPr>
          <w:b/>
        </w:rPr>
      </w:pPr>
      <w:r>
        <w:tab/>
      </w:r>
      <w:r>
        <w:rPr>
          <w:b/>
        </w:rPr>
        <w:t>ŠIFRA 37, 372, 3721,3722</w:t>
      </w:r>
    </w:p>
    <w:p w:rsidR="002E6222" w:rsidRDefault="002E6222" w:rsidP="00513E8B">
      <w:pPr>
        <w:pStyle w:val="Bezproreda"/>
      </w:pPr>
      <w:r>
        <w:rPr>
          <w:b/>
        </w:rPr>
        <w:tab/>
      </w:r>
      <w:r>
        <w:t xml:space="preserve">Tijekom 2022 godine došlo je do povećanja iznosa džeparca, koji se isplaćuje korisnicima sa 100,00 kn na 250,00 kn </w:t>
      </w:r>
      <w:proofErr w:type="spellStart"/>
      <w:r>
        <w:t>cto</w:t>
      </w:r>
      <w:proofErr w:type="spellEnd"/>
      <w:r>
        <w:t>. 3721 indeks 107,40, te povećanje izdataka za kulturno zabavne aktivnosti korisnika 3722  indeks 161,6 .</w:t>
      </w:r>
      <w:r w:rsidR="00A81C0D">
        <w:t xml:space="preserve"> (organiziranje izleta).</w:t>
      </w:r>
    </w:p>
    <w:p w:rsidR="00A81C0D" w:rsidRDefault="00A81C0D" w:rsidP="00513E8B">
      <w:pPr>
        <w:pStyle w:val="Bezproreda"/>
      </w:pPr>
    </w:p>
    <w:p w:rsidR="00A81C0D" w:rsidRDefault="00A81C0D" w:rsidP="00513E8B">
      <w:pPr>
        <w:pStyle w:val="Bezproreda"/>
        <w:rPr>
          <w:b/>
        </w:rPr>
      </w:pPr>
      <w:r>
        <w:tab/>
      </w:r>
      <w:r>
        <w:rPr>
          <w:b/>
        </w:rPr>
        <w:t>ŠIFRA 4 RASHODI ZA NABAVU NEFINANCIJSKE IMOVINE</w:t>
      </w:r>
    </w:p>
    <w:p w:rsidR="00A81C0D" w:rsidRDefault="00A81C0D" w:rsidP="00513E8B">
      <w:pPr>
        <w:pStyle w:val="Bezproreda"/>
      </w:pPr>
      <w:r>
        <w:rPr>
          <w:b/>
        </w:rPr>
        <w:tab/>
      </w:r>
      <w:r>
        <w:t>Na ovoj šifri prikazani je veliki indeks , a iz razloga što je u 2021 godini bilo vrlo malo ulaganja i to svega 92.500,00 kn, a u 2022 godini ulaganje za nabavu nefinancijske imovine</w:t>
      </w:r>
    </w:p>
    <w:p w:rsidR="00A81C0D" w:rsidRDefault="00A81C0D" w:rsidP="00513E8B">
      <w:pPr>
        <w:pStyle w:val="Bezproreda"/>
      </w:pPr>
      <w:r>
        <w:t xml:space="preserve"> iznosi 1.877.748,72 kn.</w:t>
      </w:r>
    </w:p>
    <w:p w:rsidR="00A81C0D" w:rsidRDefault="00A81C0D" w:rsidP="00513E8B">
      <w:pPr>
        <w:pStyle w:val="Bezproreda"/>
      </w:pPr>
      <w:r>
        <w:tab/>
        <w:t>Od toga ulaganja u 2022 godini 1.042.999,33 kn, odnosi se na financiranje gradnje objekata organiziranog stanovanja iz EU Fondova IF563,  nabava kombi vozila po posebnoj Suglasnosti Ministarstva rada, mirovinskog  sustava, obitelji i socijalne politike</w:t>
      </w:r>
      <w:r w:rsidR="00927EA4">
        <w:t xml:space="preserve"> u iznosu od 199.900,01 kn, sanacija podova u Domu Lobor-grad po posebnoj Suglasnosti nadležnog Ministarstva u iznosu od </w:t>
      </w:r>
    </w:p>
    <w:p w:rsidR="00927EA4" w:rsidRDefault="00927EA4" w:rsidP="00513E8B">
      <w:pPr>
        <w:pStyle w:val="Bezproreda"/>
      </w:pPr>
      <w:r>
        <w:t>438.599,38 kn, ulaganje u izradu projektne dokumentaciji za sanaciju oštećenja na Dvorcu Doma, koje se je dogodilo prilikom potresa 29.12.2020 godine (sredstva za projektnu dokumentaciju osiguralo Ministarstvo kulture u iznosu 196.250,00 kn.</w:t>
      </w:r>
    </w:p>
    <w:p w:rsidR="00B65988" w:rsidRPr="002A6405" w:rsidRDefault="00B65988" w:rsidP="00513E8B">
      <w:pPr>
        <w:pStyle w:val="Bezproreda"/>
      </w:pPr>
      <w:r>
        <w:tab/>
      </w:r>
      <w:r>
        <w:rPr>
          <w:b/>
        </w:rPr>
        <w:t>ŠIFRA 11K</w:t>
      </w:r>
    </w:p>
    <w:p w:rsidR="00B65988" w:rsidRDefault="00B65988" w:rsidP="00513E8B">
      <w:pPr>
        <w:pStyle w:val="Bezproreda"/>
      </w:pPr>
      <w:r>
        <w:rPr>
          <w:b/>
        </w:rPr>
        <w:tab/>
      </w:r>
      <w:r w:rsidR="002A6405">
        <w:t xml:space="preserve">Povezana je s šifrom 11 i Bilance stanja, a odnosi se na povećana sredstva , koja su bila 31.12.2022 godine, a odnose se na povrat sredstava u Državni Proračun u iznosu od </w:t>
      </w:r>
    </w:p>
    <w:p w:rsidR="002A6405" w:rsidRDefault="002A6405" w:rsidP="00513E8B">
      <w:pPr>
        <w:pStyle w:val="Bezproreda"/>
      </w:pPr>
      <w:r>
        <w:t>279.264,79 kn za 2022 godinu.</w:t>
      </w:r>
    </w:p>
    <w:p w:rsidR="002A6405" w:rsidRDefault="002A6405" w:rsidP="00513E8B">
      <w:pPr>
        <w:pStyle w:val="Bezproreda"/>
        <w:rPr>
          <w:b/>
        </w:rPr>
      </w:pPr>
      <w:r>
        <w:tab/>
      </w:r>
      <w:r>
        <w:rPr>
          <w:b/>
        </w:rPr>
        <w:t>ŠIFRA 63414</w:t>
      </w:r>
    </w:p>
    <w:p w:rsidR="002A6405" w:rsidRDefault="002A6405" w:rsidP="00513E8B">
      <w:pPr>
        <w:pStyle w:val="Bezproreda"/>
      </w:pPr>
      <w:r>
        <w:rPr>
          <w:b/>
        </w:rPr>
        <w:tab/>
      </w:r>
      <w:r>
        <w:t>Iskazani je samo iznos u 2021 godini, a odnosi se na financiranje plaće i  naknade troška prijevoza za pripravnika socijalnog radnika , koji je zaposleni dana 16.06.2021 godine , s važećim ugovorom do 15.06.2022 godine. Primljeni je iznos od 100.603,00 kn od Hrvatskog zavoda za zapošljavanje.</w:t>
      </w:r>
    </w:p>
    <w:p w:rsidR="005563DC" w:rsidRDefault="005563DC" w:rsidP="00513E8B">
      <w:pPr>
        <w:pStyle w:val="Bezproreda"/>
        <w:rPr>
          <w:b/>
        </w:rPr>
      </w:pPr>
      <w:r>
        <w:tab/>
      </w:r>
      <w:r>
        <w:rPr>
          <w:b/>
        </w:rPr>
        <w:t>ŠIFRA 32121</w:t>
      </w:r>
    </w:p>
    <w:p w:rsidR="005563DC" w:rsidRDefault="005563DC" w:rsidP="00513E8B">
      <w:pPr>
        <w:pStyle w:val="Bezproreda"/>
      </w:pPr>
      <w:r>
        <w:rPr>
          <w:b/>
        </w:rPr>
        <w:tab/>
      </w:r>
      <w:r>
        <w:t>Naknade za prijevoz na posao i s posla indeks iznosi 113,9 , a uvjetovani je povećanjem cijene prijevoza po 1 km za dolazak na posao i odlazak s posla sa 1,00 kn u 2021 godini od 5 mjeseca 2022 godine na 1,35 kn po 1 km.</w:t>
      </w:r>
    </w:p>
    <w:p w:rsidR="005563DC" w:rsidRDefault="005563DC" w:rsidP="00513E8B">
      <w:pPr>
        <w:pStyle w:val="Bezproreda"/>
      </w:pPr>
    </w:p>
    <w:p w:rsidR="005563DC" w:rsidRDefault="005563DC" w:rsidP="00513E8B">
      <w:pPr>
        <w:pStyle w:val="Bezproreda"/>
        <w:rPr>
          <w:b/>
        </w:rPr>
      </w:pPr>
      <w:r>
        <w:lastRenderedPageBreak/>
        <w:tab/>
      </w:r>
      <w:r>
        <w:rPr>
          <w:b/>
        </w:rPr>
        <w:t>ŠIFRA 32361</w:t>
      </w:r>
    </w:p>
    <w:p w:rsidR="005563DC" w:rsidRDefault="005563DC" w:rsidP="00513E8B">
      <w:pPr>
        <w:pStyle w:val="Bezproreda"/>
      </w:pPr>
      <w:r>
        <w:rPr>
          <w:b/>
        </w:rPr>
        <w:tab/>
      </w:r>
      <w:r>
        <w:t>Obvezni i preventivni pregledi zaposlenika</w:t>
      </w:r>
    </w:p>
    <w:p w:rsidR="005563DC" w:rsidRDefault="005563DC" w:rsidP="00513E8B">
      <w:pPr>
        <w:pStyle w:val="Bezproreda"/>
      </w:pPr>
      <w:r>
        <w:t xml:space="preserve">Tijekom 2022 godine odrađeni su sistematski pregledi zaposlenika , pa je ta stavka </w:t>
      </w:r>
      <w:proofErr w:type="spellStart"/>
      <w:r>
        <w:t>doprinjela</w:t>
      </w:r>
      <w:proofErr w:type="spellEnd"/>
      <w:r>
        <w:t xml:space="preserve"> i povećanju indeksa u 2022 godini na 352,5.</w:t>
      </w:r>
    </w:p>
    <w:p w:rsidR="005563DC" w:rsidRDefault="005563DC" w:rsidP="00513E8B">
      <w:pPr>
        <w:pStyle w:val="Bezproreda"/>
        <w:rPr>
          <w:b/>
        </w:rPr>
      </w:pPr>
      <w:r>
        <w:tab/>
      </w:r>
      <w:r>
        <w:rPr>
          <w:b/>
        </w:rPr>
        <w:t>ŠIFRA 32911</w:t>
      </w:r>
    </w:p>
    <w:p w:rsidR="005563DC" w:rsidRDefault="005563DC" w:rsidP="00513E8B">
      <w:pPr>
        <w:pStyle w:val="Bezproreda"/>
      </w:pPr>
      <w:r>
        <w:rPr>
          <w:b/>
        </w:rPr>
        <w:tab/>
      </w:r>
      <w:r>
        <w:t>Naknade za rad članovima predstavničkih i izvršnih tijela i upravnih vijeća</w:t>
      </w:r>
    </w:p>
    <w:p w:rsidR="006B2172" w:rsidRDefault="005563DC" w:rsidP="00513E8B">
      <w:pPr>
        <w:pStyle w:val="Bezproreda"/>
      </w:pPr>
      <w:r>
        <w:t>Ova šifra ima indeks 120,9 ,  jer je u 2022 godini održano i veći broj sjednica upravnog vijeća u odnosu na 2021 godinu.</w:t>
      </w:r>
    </w:p>
    <w:p w:rsidR="006B2172" w:rsidRDefault="006B2172" w:rsidP="00513E8B">
      <w:pPr>
        <w:pStyle w:val="Bezproreda"/>
      </w:pPr>
    </w:p>
    <w:p w:rsidR="00E654F6" w:rsidRPr="00E654F6" w:rsidRDefault="005563DC" w:rsidP="00B23E01">
      <w:pPr>
        <w:pStyle w:val="Bezproreda"/>
      </w:pPr>
      <w:r>
        <w:t xml:space="preserve"> </w:t>
      </w:r>
    </w:p>
    <w:p w:rsidR="009614F9" w:rsidRPr="009614F9" w:rsidRDefault="009614F9" w:rsidP="00B23E01">
      <w:pPr>
        <w:pStyle w:val="Bezproreda"/>
      </w:pPr>
      <w:r>
        <w:tab/>
      </w:r>
    </w:p>
    <w:p w:rsidR="009C7BC2" w:rsidRDefault="009C7BC2" w:rsidP="00513E8B">
      <w:pPr>
        <w:pStyle w:val="Bezproreda"/>
      </w:pPr>
    </w:p>
    <w:p w:rsidR="000E7B0F" w:rsidRDefault="000E7B0F" w:rsidP="00513E8B">
      <w:pPr>
        <w:pStyle w:val="Bezproreda"/>
        <w:rPr>
          <w:b/>
        </w:rPr>
      </w:pPr>
      <w:r>
        <w:rPr>
          <w:b/>
        </w:rPr>
        <w:t>3.</w:t>
      </w:r>
      <w:r>
        <w:rPr>
          <w:b/>
        </w:rPr>
        <w:tab/>
        <w:t>IZVJEŠTAJ O PROMJENAMA U VRIJEDNOSTI I OBUJMU IMOVINE I OBVEZA</w:t>
      </w:r>
    </w:p>
    <w:p w:rsidR="000E7B0F" w:rsidRDefault="000E7B0F" w:rsidP="00513E8B">
      <w:pPr>
        <w:pStyle w:val="Bezproreda"/>
        <w:rPr>
          <w:b/>
        </w:rPr>
      </w:pPr>
    </w:p>
    <w:p w:rsidR="000E7B0F" w:rsidRPr="006B2172" w:rsidRDefault="000E7B0F" w:rsidP="00513E8B">
      <w:pPr>
        <w:pStyle w:val="Bezproreda"/>
        <w:rPr>
          <w:b/>
        </w:rPr>
      </w:pPr>
      <w:r>
        <w:rPr>
          <w:b/>
        </w:rPr>
        <w:tab/>
      </w:r>
      <w:r w:rsidR="006B2172">
        <w:rPr>
          <w:b/>
        </w:rPr>
        <w:t>ŠIFRA 91512 P016 P017</w:t>
      </w:r>
    </w:p>
    <w:p w:rsidR="000E7B0F" w:rsidRDefault="000E7B0F" w:rsidP="00537C1D">
      <w:pPr>
        <w:pStyle w:val="Bezproreda"/>
      </w:pPr>
      <w:r>
        <w:rPr>
          <w:b/>
        </w:rPr>
        <w:tab/>
      </w:r>
      <w:r w:rsidR="006B2172">
        <w:t xml:space="preserve">Na ovim šiframa prikazano je ukupno 25.925,00 kn, a odnosi se na povećanje vrijednosti </w:t>
      </w:r>
    </w:p>
    <w:p w:rsidR="006B2172" w:rsidRDefault="006B2172" w:rsidP="00537C1D">
      <w:pPr>
        <w:pStyle w:val="Bezproreda"/>
      </w:pPr>
      <w:r>
        <w:t>osnovnog stada u 2022 godini u odnosu na 2021 godinu.</w:t>
      </w:r>
      <w:bookmarkStart w:id="0" w:name="_GoBack"/>
      <w:bookmarkEnd w:id="0"/>
    </w:p>
    <w:p w:rsidR="000E7B0F" w:rsidRDefault="000E7B0F" w:rsidP="00513E8B">
      <w:pPr>
        <w:pStyle w:val="Bezproreda"/>
      </w:pPr>
    </w:p>
    <w:p w:rsidR="000E7B0F" w:rsidRPr="000E7B0F" w:rsidRDefault="000E7B0F" w:rsidP="00513E8B">
      <w:pPr>
        <w:pStyle w:val="Bezproreda"/>
      </w:pPr>
    </w:p>
    <w:p w:rsidR="000E7B0F" w:rsidRDefault="000E7B0F" w:rsidP="00513E8B">
      <w:pPr>
        <w:pStyle w:val="Bezproreda"/>
      </w:pPr>
      <w:r>
        <w:t>Bilješke obradio:</w:t>
      </w:r>
    </w:p>
    <w:p w:rsidR="000E7B0F" w:rsidRDefault="000E7B0F" w:rsidP="00513E8B">
      <w:pPr>
        <w:pStyle w:val="Bezproreda"/>
      </w:pPr>
      <w:r>
        <w:t>Šef računovodstva</w:t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9C7BC2" w:rsidRPr="005247D5" w:rsidRDefault="000E7B0F" w:rsidP="00513E8B">
      <w:pPr>
        <w:pStyle w:val="Bezproreda"/>
      </w:pPr>
      <w:r>
        <w:t>Josip Ferek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Darinka Sviben, dipl. </w:t>
      </w:r>
      <w:proofErr w:type="spellStart"/>
      <w:r>
        <w:t>soc</w:t>
      </w:r>
      <w:proofErr w:type="spellEnd"/>
      <w:r>
        <w:t>. radnica</w:t>
      </w:r>
    </w:p>
    <w:sectPr w:rsidR="009C7BC2" w:rsidRPr="00524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29D0"/>
    <w:multiLevelType w:val="hybridMultilevel"/>
    <w:tmpl w:val="43AEC146"/>
    <w:lvl w:ilvl="0" w:tplc="59E87EEA">
      <w:start w:val="10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5FB2415"/>
    <w:multiLevelType w:val="hybridMultilevel"/>
    <w:tmpl w:val="31A04E12"/>
    <w:lvl w:ilvl="0" w:tplc="7DBAEC8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7A"/>
    <w:rsid w:val="00012EFA"/>
    <w:rsid w:val="00031F62"/>
    <w:rsid w:val="000413ED"/>
    <w:rsid w:val="000415FD"/>
    <w:rsid w:val="00065760"/>
    <w:rsid w:val="0008743B"/>
    <w:rsid w:val="000B6EDB"/>
    <w:rsid w:val="000E7B0F"/>
    <w:rsid w:val="000F01B8"/>
    <w:rsid w:val="000F2D26"/>
    <w:rsid w:val="00120B12"/>
    <w:rsid w:val="00124081"/>
    <w:rsid w:val="001549AB"/>
    <w:rsid w:val="0015579C"/>
    <w:rsid w:val="00164CBC"/>
    <w:rsid w:val="001A54FB"/>
    <w:rsid w:val="001D730F"/>
    <w:rsid w:val="001F6F90"/>
    <w:rsid w:val="00206DCF"/>
    <w:rsid w:val="00207CB8"/>
    <w:rsid w:val="00232DC1"/>
    <w:rsid w:val="00235F5C"/>
    <w:rsid w:val="00243F08"/>
    <w:rsid w:val="00247DA8"/>
    <w:rsid w:val="002548CE"/>
    <w:rsid w:val="00255BD1"/>
    <w:rsid w:val="002643A8"/>
    <w:rsid w:val="00293CC1"/>
    <w:rsid w:val="00296330"/>
    <w:rsid w:val="002A6405"/>
    <w:rsid w:val="002C24AB"/>
    <w:rsid w:val="002C3ADE"/>
    <w:rsid w:val="002C4E4F"/>
    <w:rsid w:val="002C649F"/>
    <w:rsid w:val="002E3D75"/>
    <w:rsid w:val="002E45F8"/>
    <w:rsid w:val="002E6222"/>
    <w:rsid w:val="002F37DA"/>
    <w:rsid w:val="002F531C"/>
    <w:rsid w:val="00315699"/>
    <w:rsid w:val="00333C16"/>
    <w:rsid w:val="003367CA"/>
    <w:rsid w:val="003466EC"/>
    <w:rsid w:val="00363020"/>
    <w:rsid w:val="0037003E"/>
    <w:rsid w:val="003819E9"/>
    <w:rsid w:val="00383B51"/>
    <w:rsid w:val="003C55F7"/>
    <w:rsid w:val="00411A7A"/>
    <w:rsid w:val="00412980"/>
    <w:rsid w:val="00460E70"/>
    <w:rsid w:val="00487499"/>
    <w:rsid w:val="00495DF8"/>
    <w:rsid w:val="004A3488"/>
    <w:rsid w:val="004B15FF"/>
    <w:rsid w:val="004B5582"/>
    <w:rsid w:val="004F60D6"/>
    <w:rsid w:val="005049FF"/>
    <w:rsid w:val="00504D6F"/>
    <w:rsid w:val="0051028A"/>
    <w:rsid w:val="00513E8B"/>
    <w:rsid w:val="005247D5"/>
    <w:rsid w:val="00525069"/>
    <w:rsid w:val="00530614"/>
    <w:rsid w:val="00537C1D"/>
    <w:rsid w:val="005563DC"/>
    <w:rsid w:val="00574996"/>
    <w:rsid w:val="005752AA"/>
    <w:rsid w:val="0058430A"/>
    <w:rsid w:val="00587CCB"/>
    <w:rsid w:val="00593A99"/>
    <w:rsid w:val="005C3D28"/>
    <w:rsid w:val="005F2726"/>
    <w:rsid w:val="005F56E6"/>
    <w:rsid w:val="006104EC"/>
    <w:rsid w:val="00621DED"/>
    <w:rsid w:val="00622C59"/>
    <w:rsid w:val="00632269"/>
    <w:rsid w:val="00636D41"/>
    <w:rsid w:val="006544A8"/>
    <w:rsid w:val="00664EA8"/>
    <w:rsid w:val="00696960"/>
    <w:rsid w:val="006A2EF2"/>
    <w:rsid w:val="006A52C9"/>
    <w:rsid w:val="006B2172"/>
    <w:rsid w:val="006D0036"/>
    <w:rsid w:val="006D0645"/>
    <w:rsid w:val="006D254C"/>
    <w:rsid w:val="006D7489"/>
    <w:rsid w:val="006E0853"/>
    <w:rsid w:val="006F1BE1"/>
    <w:rsid w:val="006F58D5"/>
    <w:rsid w:val="00710090"/>
    <w:rsid w:val="00712B5B"/>
    <w:rsid w:val="007560DF"/>
    <w:rsid w:val="007716E3"/>
    <w:rsid w:val="00773972"/>
    <w:rsid w:val="00776525"/>
    <w:rsid w:val="00792424"/>
    <w:rsid w:val="007D394D"/>
    <w:rsid w:val="007D4547"/>
    <w:rsid w:val="007E3DFB"/>
    <w:rsid w:val="007F44A2"/>
    <w:rsid w:val="007F734D"/>
    <w:rsid w:val="007F7C4D"/>
    <w:rsid w:val="00801E87"/>
    <w:rsid w:val="00805EA4"/>
    <w:rsid w:val="00807C40"/>
    <w:rsid w:val="0081568B"/>
    <w:rsid w:val="008349D7"/>
    <w:rsid w:val="00837913"/>
    <w:rsid w:val="008552FE"/>
    <w:rsid w:val="00864741"/>
    <w:rsid w:val="00885910"/>
    <w:rsid w:val="008A1283"/>
    <w:rsid w:val="008A1807"/>
    <w:rsid w:val="008A43B5"/>
    <w:rsid w:val="008A4BD6"/>
    <w:rsid w:val="008B3A04"/>
    <w:rsid w:val="008B3DC4"/>
    <w:rsid w:val="008D1600"/>
    <w:rsid w:val="00901A5B"/>
    <w:rsid w:val="00906F4D"/>
    <w:rsid w:val="00911728"/>
    <w:rsid w:val="009170A7"/>
    <w:rsid w:val="00926456"/>
    <w:rsid w:val="00927EA4"/>
    <w:rsid w:val="00937DC8"/>
    <w:rsid w:val="009614F9"/>
    <w:rsid w:val="009743BE"/>
    <w:rsid w:val="009C56BA"/>
    <w:rsid w:val="009C7BC2"/>
    <w:rsid w:val="00A117FA"/>
    <w:rsid w:val="00A3345A"/>
    <w:rsid w:val="00A81C0D"/>
    <w:rsid w:val="00AA3062"/>
    <w:rsid w:val="00AA37B8"/>
    <w:rsid w:val="00AC065A"/>
    <w:rsid w:val="00AE15D9"/>
    <w:rsid w:val="00B0634B"/>
    <w:rsid w:val="00B23E01"/>
    <w:rsid w:val="00B251C2"/>
    <w:rsid w:val="00B458AE"/>
    <w:rsid w:val="00B65988"/>
    <w:rsid w:val="00B75815"/>
    <w:rsid w:val="00B75FC7"/>
    <w:rsid w:val="00B8396F"/>
    <w:rsid w:val="00BB28A0"/>
    <w:rsid w:val="00BB3B99"/>
    <w:rsid w:val="00BC6677"/>
    <w:rsid w:val="00C5484E"/>
    <w:rsid w:val="00C65B04"/>
    <w:rsid w:val="00C67C7F"/>
    <w:rsid w:val="00C86024"/>
    <w:rsid w:val="00CA41B9"/>
    <w:rsid w:val="00CD0F35"/>
    <w:rsid w:val="00CD35F3"/>
    <w:rsid w:val="00CD7A70"/>
    <w:rsid w:val="00D10354"/>
    <w:rsid w:val="00D137A2"/>
    <w:rsid w:val="00D50FF6"/>
    <w:rsid w:val="00D725A0"/>
    <w:rsid w:val="00D73191"/>
    <w:rsid w:val="00D7641D"/>
    <w:rsid w:val="00D840B9"/>
    <w:rsid w:val="00D87ADB"/>
    <w:rsid w:val="00D95A88"/>
    <w:rsid w:val="00DA042D"/>
    <w:rsid w:val="00DA3A49"/>
    <w:rsid w:val="00DA6531"/>
    <w:rsid w:val="00DC0D6B"/>
    <w:rsid w:val="00DC2F33"/>
    <w:rsid w:val="00DD44E0"/>
    <w:rsid w:val="00DE2A8D"/>
    <w:rsid w:val="00E14DD5"/>
    <w:rsid w:val="00E654F6"/>
    <w:rsid w:val="00E844CC"/>
    <w:rsid w:val="00E92E43"/>
    <w:rsid w:val="00EB46C3"/>
    <w:rsid w:val="00EC414F"/>
    <w:rsid w:val="00EE78F2"/>
    <w:rsid w:val="00EF580F"/>
    <w:rsid w:val="00F123E6"/>
    <w:rsid w:val="00F16316"/>
    <w:rsid w:val="00F25F9E"/>
    <w:rsid w:val="00F728B9"/>
    <w:rsid w:val="00F81058"/>
    <w:rsid w:val="00FB6046"/>
    <w:rsid w:val="00FC1412"/>
    <w:rsid w:val="00FC5A8A"/>
    <w:rsid w:val="00FE1454"/>
    <w:rsid w:val="00FF29C9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1502"/>
  <w15:docId w15:val="{BD77346F-915A-4501-90B4-92C474B8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11A7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5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5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2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513-ST04</dc:creator>
  <cp:lastModifiedBy>Josip Ferek</cp:lastModifiedBy>
  <cp:revision>2</cp:revision>
  <cp:lastPrinted>2021-01-29T12:42:00Z</cp:lastPrinted>
  <dcterms:created xsi:type="dcterms:W3CDTF">2023-01-30T12:05:00Z</dcterms:created>
  <dcterms:modified xsi:type="dcterms:W3CDTF">2023-01-30T12:05:00Z</dcterms:modified>
</cp:coreProperties>
</file>